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C1F" w:rsidRPr="005F2C67" w:rsidRDefault="005F2C67" w:rsidP="00376C1F">
      <w:pPr>
        <w:suppressAutoHyphens w:val="0"/>
        <w:spacing w:line="259" w:lineRule="auto"/>
        <w:rPr>
          <w:rFonts w:ascii="Times New Roman" w:eastAsia="Calibri" w:hAnsi="Times New Roman" w:cs="Times New Roman"/>
          <w:b/>
          <w:sz w:val="26"/>
          <w:szCs w:val="26"/>
          <w:u w:val="single"/>
        </w:rPr>
      </w:pPr>
      <w:r w:rsidRPr="005F2C67">
        <w:rPr>
          <w:rFonts w:ascii="Times New Roman" w:eastAsia="Calibri" w:hAnsi="Times New Roman" w:cs="Times New Roman"/>
          <w:b/>
          <w:sz w:val="26"/>
          <w:szCs w:val="26"/>
          <w:u w:val="single"/>
        </w:rPr>
        <w:t xml:space="preserve">„... </w:t>
      </w:r>
      <w:proofErr w:type="spellStart"/>
      <w:r w:rsidRPr="005F2C67">
        <w:rPr>
          <w:rFonts w:ascii="Times New Roman" w:eastAsia="Calibri" w:hAnsi="Times New Roman" w:cs="Times New Roman"/>
          <w:b/>
          <w:sz w:val="26"/>
          <w:szCs w:val="26"/>
          <w:u w:val="single"/>
        </w:rPr>
        <w:t>un</w:t>
      </w:r>
      <w:proofErr w:type="spellEnd"/>
      <w:r w:rsidRPr="005F2C67">
        <w:rPr>
          <w:rFonts w:ascii="Times New Roman" w:eastAsia="Calibri" w:hAnsi="Times New Roman" w:cs="Times New Roman"/>
          <w:b/>
          <w:sz w:val="26"/>
          <w:szCs w:val="26"/>
          <w:u w:val="single"/>
        </w:rPr>
        <w:t xml:space="preserve"> </w:t>
      </w:r>
      <w:proofErr w:type="spellStart"/>
      <w:r w:rsidRPr="005F2C67">
        <w:rPr>
          <w:rFonts w:ascii="Times New Roman" w:eastAsia="Calibri" w:hAnsi="Times New Roman" w:cs="Times New Roman"/>
          <w:b/>
          <w:sz w:val="26"/>
          <w:szCs w:val="26"/>
          <w:u w:val="single"/>
        </w:rPr>
        <w:t>dusend</w:t>
      </w:r>
      <w:proofErr w:type="spellEnd"/>
      <w:r w:rsidRPr="005F2C67">
        <w:rPr>
          <w:rFonts w:ascii="Times New Roman" w:eastAsia="Calibri" w:hAnsi="Times New Roman" w:cs="Times New Roman"/>
          <w:b/>
          <w:sz w:val="26"/>
          <w:szCs w:val="26"/>
          <w:u w:val="single"/>
        </w:rPr>
        <w:t xml:space="preserve"> </w:t>
      </w:r>
      <w:proofErr w:type="spellStart"/>
      <w:r w:rsidRPr="005F2C67">
        <w:rPr>
          <w:rFonts w:ascii="Times New Roman" w:eastAsia="Calibri" w:hAnsi="Times New Roman" w:cs="Times New Roman"/>
          <w:b/>
          <w:sz w:val="26"/>
          <w:szCs w:val="26"/>
          <w:u w:val="single"/>
        </w:rPr>
        <w:t>anner</w:t>
      </w:r>
      <w:proofErr w:type="spellEnd"/>
      <w:r w:rsidRPr="005F2C67">
        <w:rPr>
          <w:rFonts w:ascii="Times New Roman" w:eastAsia="Calibri" w:hAnsi="Times New Roman" w:cs="Times New Roman"/>
          <w:b/>
          <w:sz w:val="26"/>
          <w:szCs w:val="26"/>
          <w:u w:val="single"/>
        </w:rPr>
        <w:t xml:space="preserve"> folgen </w:t>
      </w:r>
      <w:proofErr w:type="spellStart"/>
      <w:r w:rsidRPr="005F2C67">
        <w:rPr>
          <w:rFonts w:ascii="Times New Roman" w:eastAsia="Calibri" w:hAnsi="Times New Roman" w:cs="Times New Roman"/>
          <w:b/>
          <w:sz w:val="26"/>
          <w:szCs w:val="26"/>
          <w:u w:val="single"/>
        </w:rPr>
        <w:t>nå</w:t>
      </w:r>
      <w:proofErr w:type="spellEnd"/>
      <w:r w:rsidR="004624B8">
        <w:rPr>
          <w:rFonts w:ascii="Times New Roman" w:eastAsia="Calibri" w:hAnsi="Times New Roman" w:cs="Times New Roman"/>
          <w:b/>
          <w:sz w:val="26"/>
          <w:szCs w:val="26"/>
          <w:u w:val="single"/>
        </w:rPr>
        <w:t xml:space="preserve"> </w:t>
      </w:r>
      <w:r w:rsidRPr="005F2C67">
        <w:rPr>
          <w:rFonts w:ascii="Times New Roman" w:eastAsia="Calibri" w:hAnsi="Times New Roman" w:cs="Times New Roman"/>
          <w:b/>
          <w:sz w:val="26"/>
          <w:szCs w:val="26"/>
          <w:u w:val="single"/>
        </w:rPr>
        <w:t xml:space="preserve">...“ – </w:t>
      </w:r>
      <w:r w:rsidR="00376C1F" w:rsidRPr="005F2C67">
        <w:rPr>
          <w:rFonts w:ascii="Times New Roman" w:eastAsia="Calibri" w:hAnsi="Times New Roman" w:cs="Times New Roman"/>
          <w:b/>
          <w:sz w:val="26"/>
          <w:szCs w:val="26"/>
          <w:u w:val="single"/>
        </w:rPr>
        <w:t>E</w:t>
      </w:r>
      <w:r w:rsidRPr="005F2C67">
        <w:rPr>
          <w:rFonts w:ascii="Times New Roman" w:eastAsia="Calibri" w:hAnsi="Times New Roman" w:cs="Times New Roman"/>
          <w:b/>
          <w:sz w:val="26"/>
          <w:szCs w:val="26"/>
          <w:u w:val="single"/>
        </w:rPr>
        <w:t>migration aus Mecklenburg-Vorpommern im</w:t>
      </w:r>
      <w:r w:rsidR="00376C1F" w:rsidRPr="005F2C67">
        <w:rPr>
          <w:rFonts w:ascii="Times New Roman" w:eastAsia="Calibri" w:hAnsi="Times New Roman" w:cs="Times New Roman"/>
          <w:b/>
          <w:sz w:val="26"/>
          <w:szCs w:val="26"/>
          <w:u w:val="single"/>
        </w:rPr>
        <w:t xml:space="preserve"> 19. </w:t>
      </w:r>
      <w:r w:rsidRPr="005F2C67">
        <w:rPr>
          <w:rFonts w:ascii="Times New Roman" w:eastAsia="Calibri" w:hAnsi="Times New Roman" w:cs="Times New Roman"/>
          <w:b/>
          <w:sz w:val="26"/>
          <w:szCs w:val="26"/>
          <w:u w:val="single"/>
        </w:rPr>
        <w:t>Jah</w:t>
      </w:r>
      <w:r w:rsidR="00D77126">
        <w:rPr>
          <w:rFonts w:ascii="Times New Roman" w:eastAsia="Calibri" w:hAnsi="Times New Roman" w:cs="Times New Roman"/>
          <w:b/>
          <w:sz w:val="26"/>
          <w:szCs w:val="26"/>
          <w:u w:val="single"/>
        </w:rPr>
        <w:t>rh</w:t>
      </w:r>
      <w:r w:rsidRPr="005F2C67">
        <w:rPr>
          <w:rFonts w:ascii="Times New Roman" w:eastAsia="Calibri" w:hAnsi="Times New Roman" w:cs="Times New Roman"/>
          <w:b/>
          <w:sz w:val="26"/>
          <w:szCs w:val="26"/>
          <w:u w:val="single"/>
        </w:rPr>
        <w:t>undert</w:t>
      </w:r>
    </w:p>
    <w:p w:rsidR="00376C1F" w:rsidRPr="00BC6A2B" w:rsidRDefault="00376C1F" w:rsidP="00376C1F">
      <w:pPr>
        <w:suppressAutoHyphens w:val="0"/>
        <w:spacing w:line="259" w:lineRule="auto"/>
        <w:rPr>
          <w:rFonts w:ascii="Times New Roman" w:eastAsia="Calibri" w:hAnsi="Times New Roman" w:cs="Times New Roman"/>
          <w:b/>
          <w:sz w:val="20"/>
          <w:szCs w:val="20"/>
        </w:rPr>
      </w:pPr>
    </w:p>
    <w:p w:rsidR="00376C1F" w:rsidRPr="00BC6A2B" w:rsidRDefault="00376C1F" w:rsidP="00376C1F">
      <w:pPr>
        <w:suppressAutoHyphens w:val="0"/>
        <w:spacing w:line="259" w:lineRule="auto"/>
        <w:jc w:val="both"/>
        <w:rPr>
          <w:rFonts w:ascii="Times New Roman" w:eastAsia="Times New Roman" w:hAnsi="Times New Roman" w:cs="Times New Roman"/>
          <w:sz w:val="20"/>
          <w:szCs w:val="20"/>
          <w:lang w:eastAsia="de-DE"/>
        </w:rPr>
      </w:pPr>
      <w:r w:rsidRPr="00BC6A2B">
        <w:rPr>
          <w:rFonts w:ascii="Times New Roman" w:eastAsia="Times New Roman" w:hAnsi="Times New Roman" w:cs="Times New Roman"/>
          <w:sz w:val="20"/>
          <w:szCs w:val="20"/>
          <w:lang w:eastAsia="de-DE"/>
        </w:rPr>
        <w:t xml:space="preserve">Zwischen 1860 und 1914 </w:t>
      </w:r>
      <w:r w:rsidR="001605D3">
        <w:rPr>
          <w:rFonts w:ascii="Times New Roman" w:eastAsia="Times New Roman" w:hAnsi="Times New Roman" w:cs="Times New Roman"/>
          <w:sz w:val="20"/>
          <w:szCs w:val="20"/>
          <w:lang w:eastAsia="de-DE"/>
        </w:rPr>
        <w:t>verließen</w:t>
      </w:r>
      <w:r w:rsidRPr="00BC6A2B">
        <w:rPr>
          <w:rFonts w:ascii="Times New Roman" w:eastAsia="Times New Roman" w:hAnsi="Times New Roman" w:cs="Times New Roman"/>
          <w:sz w:val="20"/>
          <w:szCs w:val="20"/>
          <w:lang w:eastAsia="de-DE"/>
        </w:rPr>
        <w:t xml:space="preserve"> eine halbe Million Me</w:t>
      </w:r>
      <w:r w:rsidR="001605D3">
        <w:rPr>
          <w:rFonts w:ascii="Times New Roman" w:eastAsia="Times New Roman" w:hAnsi="Times New Roman" w:cs="Times New Roman"/>
          <w:sz w:val="20"/>
          <w:szCs w:val="20"/>
          <w:lang w:eastAsia="de-DE"/>
        </w:rPr>
        <w:t xml:space="preserve">cklenburger </w:t>
      </w:r>
      <w:r w:rsidR="001605D3" w:rsidRPr="00BC6A2B">
        <w:rPr>
          <w:rFonts w:ascii="Times New Roman" w:eastAsia="Times New Roman" w:hAnsi="Times New Roman" w:cs="Times New Roman"/>
          <w:sz w:val="20"/>
          <w:szCs w:val="20"/>
          <w:lang w:eastAsia="de-DE"/>
        </w:rPr>
        <w:t xml:space="preserve">ihr Land, um </w:t>
      </w:r>
      <w:r w:rsidR="001605D3">
        <w:rPr>
          <w:rFonts w:ascii="Times New Roman" w:eastAsia="Times New Roman" w:hAnsi="Times New Roman" w:cs="Times New Roman"/>
          <w:sz w:val="20"/>
          <w:szCs w:val="20"/>
          <w:lang w:eastAsia="de-DE"/>
        </w:rPr>
        <w:t>in den deutschen Nach</w:t>
      </w:r>
      <w:r w:rsidR="005D69A3">
        <w:rPr>
          <w:rFonts w:ascii="Times New Roman" w:eastAsia="Times New Roman" w:hAnsi="Times New Roman" w:cs="Times New Roman"/>
          <w:sz w:val="20"/>
          <w:szCs w:val="20"/>
          <w:lang w:eastAsia="de-DE"/>
        </w:rPr>
        <w:t>-</w:t>
      </w:r>
      <w:proofErr w:type="spellStart"/>
      <w:r w:rsidR="001605D3">
        <w:rPr>
          <w:rFonts w:ascii="Times New Roman" w:eastAsia="Times New Roman" w:hAnsi="Times New Roman" w:cs="Times New Roman"/>
          <w:sz w:val="20"/>
          <w:szCs w:val="20"/>
          <w:lang w:eastAsia="de-DE"/>
        </w:rPr>
        <w:t>barländern</w:t>
      </w:r>
      <w:proofErr w:type="spellEnd"/>
      <w:r w:rsidR="001605D3" w:rsidRPr="00BC6A2B">
        <w:rPr>
          <w:rFonts w:ascii="Times New Roman" w:eastAsia="Times New Roman" w:hAnsi="Times New Roman" w:cs="Times New Roman"/>
          <w:sz w:val="20"/>
          <w:szCs w:val="20"/>
          <w:lang w:eastAsia="de-DE"/>
        </w:rPr>
        <w:t xml:space="preserve"> </w:t>
      </w:r>
      <w:r w:rsidR="001605D3">
        <w:rPr>
          <w:rFonts w:ascii="Times New Roman" w:eastAsia="Times New Roman" w:hAnsi="Times New Roman" w:cs="Times New Roman"/>
          <w:sz w:val="20"/>
          <w:szCs w:val="20"/>
          <w:lang w:eastAsia="de-DE"/>
        </w:rPr>
        <w:t xml:space="preserve">oder der weiten Welt </w:t>
      </w:r>
      <w:r w:rsidR="001605D3" w:rsidRPr="00BC6A2B">
        <w:rPr>
          <w:rFonts w:ascii="Times New Roman" w:eastAsia="Times New Roman" w:hAnsi="Times New Roman" w:cs="Times New Roman"/>
          <w:sz w:val="20"/>
          <w:szCs w:val="20"/>
          <w:lang w:eastAsia="de-DE"/>
        </w:rPr>
        <w:t>eine neue Heimat, Arbeit und Wohnung zu finden</w:t>
      </w:r>
      <w:r w:rsidR="001605D3">
        <w:rPr>
          <w:rFonts w:ascii="Times New Roman" w:eastAsia="Times New Roman" w:hAnsi="Times New Roman" w:cs="Times New Roman"/>
          <w:sz w:val="20"/>
          <w:szCs w:val="20"/>
          <w:lang w:eastAsia="de-DE"/>
        </w:rPr>
        <w:t>. E</w:t>
      </w:r>
      <w:r w:rsidRPr="00BC6A2B">
        <w:rPr>
          <w:rFonts w:ascii="Times New Roman" w:eastAsia="Times New Roman" w:hAnsi="Times New Roman" w:cs="Times New Roman"/>
          <w:sz w:val="20"/>
          <w:szCs w:val="20"/>
          <w:lang w:eastAsia="de-DE"/>
        </w:rPr>
        <w:t>twa 200.000</w:t>
      </w:r>
      <w:r w:rsidR="00E4050D">
        <w:rPr>
          <w:rFonts w:ascii="Times New Roman" w:eastAsia="Times New Roman" w:hAnsi="Times New Roman" w:cs="Times New Roman"/>
          <w:sz w:val="20"/>
          <w:szCs w:val="20"/>
          <w:lang w:eastAsia="de-DE"/>
        </w:rPr>
        <w:t xml:space="preserve"> </w:t>
      </w:r>
      <w:r w:rsidR="001605D3">
        <w:rPr>
          <w:rFonts w:ascii="Times New Roman" w:eastAsia="Times New Roman" w:hAnsi="Times New Roman" w:cs="Times New Roman"/>
          <w:sz w:val="20"/>
          <w:szCs w:val="20"/>
          <w:lang w:eastAsia="de-DE"/>
        </w:rPr>
        <w:t xml:space="preserve">davon gingen </w:t>
      </w:r>
      <w:r w:rsidRPr="00BC6A2B">
        <w:rPr>
          <w:rFonts w:ascii="Times New Roman" w:eastAsia="Times New Roman" w:hAnsi="Times New Roman" w:cs="Times New Roman"/>
          <w:sz w:val="20"/>
          <w:szCs w:val="20"/>
          <w:lang w:eastAsia="de-DE"/>
        </w:rPr>
        <w:t xml:space="preserve">nach Nordamerika </w:t>
      </w:r>
      <w:r w:rsidR="005D69A3">
        <w:rPr>
          <w:rFonts w:ascii="Times New Roman" w:eastAsia="Times New Roman" w:hAnsi="Times New Roman" w:cs="Times New Roman"/>
          <w:sz w:val="20"/>
          <w:szCs w:val="20"/>
          <w:lang w:eastAsia="de-DE"/>
        </w:rPr>
        <w:t>-</w:t>
      </w:r>
      <w:r w:rsidR="00E4050D">
        <w:rPr>
          <w:rFonts w:ascii="Times New Roman" w:eastAsia="Times New Roman" w:hAnsi="Times New Roman" w:cs="Times New Roman"/>
          <w:sz w:val="20"/>
          <w:szCs w:val="20"/>
          <w:lang w:eastAsia="de-DE"/>
        </w:rPr>
        <w:t xml:space="preserve"> s</w:t>
      </w:r>
      <w:r w:rsidR="00E4050D" w:rsidRPr="00BC6A2B">
        <w:rPr>
          <w:rFonts w:ascii="Times New Roman" w:eastAsia="Times New Roman" w:hAnsi="Times New Roman" w:cs="Times New Roman"/>
          <w:sz w:val="20"/>
          <w:szCs w:val="20"/>
          <w:lang w:eastAsia="de-DE"/>
        </w:rPr>
        <w:t xml:space="preserve">o viele Menschen </w:t>
      </w:r>
      <w:r w:rsidR="00E4050D">
        <w:rPr>
          <w:rFonts w:ascii="Times New Roman" w:eastAsia="Times New Roman" w:hAnsi="Times New Roman" w:cs="Times New Roman"/>
          <w:sz w:val="20"/>
          <w:szCs w:val="20"/>
          <w:lang w:eastAsia="de-DE"/>
        </w:rPr>
        <w:t xml:space="preserve">lebten </w:t>
      </w:r>
      <w:r w:rsidR="00E4050D" w:rsidRPr="00BC6A2B">
        <w:rPr>
          <w:rFonts w:ascii="Times New Roman" w:eastAsia="Times New Roman" w:hAnsi="Times New Roman" w:cs="Times New Roman"/>
          <w:sz w:val="20"/>
          <w:szCs w:val="20"/>
          <w:lang w:eastAsia="de-DE"/>
        </w:rPr>
        <w:t xml:space="preserve">zu dieser Zeit </w:t>
      </w:r>
      <w:r w:rsidR="00E4050D">
        <w:rPr>
          <w:rFonts w:ascii="Times New Roman" w:eastAsia="Times New Roman" w:hAnsi="Times New Roman" w:cs="Times New Roman"/>
          <w:sz w:val="20"/>
          <w:szCs w:val="20"/>
          <w:lang w:eastAsia="de-DE"/>
        </w:rPr>
        <w:t xml:space="preserve">in Rostock, der damals größten Stadt des Landes. </w:t>
      </w:r>
      <w:r w:rsidR="005D69A3" w:rsidRPr="00BC6A2B">
        <w:rPr>
          <w:rFonts w:ascii="Times New Roman" w:eastAsia="Times New Roman" w:hAnsi="Times New Roman" w:cs="Times New Roman"/>
          <w:sz w:val="20"/>
          <w:szCs w:val="20"/>
          <w:lang w:eastAsia="de-DE"/>
        </w:rPr>
        <w:t>Erst wenn man sich mit Hilfe der Akten in den Archiven mit dem einzelnen Schicksal derjenigen beschäftigt, die ihre Heimat verlassen haben, kann man ein bisschen nachvollziehen, welche Probleme damit verbunden waren. Schließlich waren die Auswanderer auf den guten Willen der Beamten, der Auswanderer</w:t>
      </w:r>
      <w:r w:rsidR="005D69A3">
        <w:rPr>
          <w:rFonts w:ascii="Times New Roman" w:eastAsia="Times New Roman" w:hAnsi="Times New Roman" w:cs="Times New Roman"/>
          <w:sz w:val="20"/>
          <w:szCs w:val="20"/>
          <w:lang w:eastAsia="de-DE"/>
        </w:rPr>
        <w:t>-</w:t>
      </w:r>
      <w:r w:rsidR="005D69A3" w:rsidRPr="00BC6A2B">
        <w:rPr>
          <w:rFonts w:ascii="Times New Roman" w:eastAsia="Times New Roman" w:hAnsi="Times New Roman" w:cs="Times New Roman"/>
          <w:sz w:val="20"/>
          <w:szCs w:val="20"/>
          <w:lang w:eastAsia="de-DE"/>
        </w:rPr>
        <w:t>agenten von Hamburger und Bremer Schifffahrtsgesell</w:t>
      </w:r>
      <w:r w:rsidR="005D69A3">
        <w:rPr>
          <w:rFonts w:ascii="Times New Roman" w:eastAsia="Times New Roman" w:hAnsi="Times New Roman" w:cs="Times New Roman"/>
          <w:sz w:val="20"/>
          <w:szCs w:val="20"/>
          <w:lang w:eastAsia="de-DE"/>
        </w:rPr>
        <w:t>-</w:t>
      </w:r>
      <w:proofErr w:type="spellStart"/>
      <w:r w:rsidR="005D69A3" w:rsidRPr="00BC6A2B">
        <w:rPr>
          <w:rFonts w:ascii="Times New Roman" w:eastAsia="Times New Roman" w:hAnsi="Times New Roman" w:cs="Times New Roman"/>
          <w:sz w:val="20"/>
          <w:szCs w:val="20"/>
          <w:lang w:eastAsia="de-DE"/>
        </w:rPr>
        <w:t>schaften</w:t>
      </w:r>
      <w:proofErr w:type="spellEnd"/>
      <w:r w:rsidR="005D69A3" w:rsidRPr="00BC6A2B">
        <w:rPr>
          <w:rFonts w:ascii="Times New Roman" w:eastAsia="Times New Roman" w:hAnsi="Times New Roman" w:cs="Times New Roman"/>
          <w:sz w:val="20"/>
          <w:szCs w:val="20"/>
          <w:lang w:eastAsia="de-DE"/>
        </w:rPr>
        <w:t xml:space="preserve">, der Angestellten in den Auswandererhäfen, der Kapitäne und nicht zuletzt auf das Verhalten der </w:t>
      </w:r>
      <w:proofErr w:type="spellStart"/>
      <w:r w:rsidR="005D69A3" w:rsidRPr="00BC6A2B">
        <w:rPr>
          <w:rFonts w:ascii="Times New Roman" w:eastAsia="Times New Roman" w:hAnsi="Times New Roman" w:cs="Times New Roman"/>
          <w:sz w:val="20"/>
          <w:szCs w:val="20"/>
          <w:lang w:eastAsia="de-DE"/>
        </w:rPr>
        <w:t>Be</w:t>
      </w:r>
      <w:r w:rsidR="005D69A3">
        <w:rPr>
          <w:rFonts w:ascii="Times New Roman" w:eastAsia="Times New Roman" w:hAnsi="Times New Roman" w:cs="Times New Roman"/>
          <w:sz w:val="20"/>
          <w:szCs w:val="20"/>
          <w:lang w:eastAsia="de-DE"/>
        </w:rPr>
        <w:t>-</w:t>
      </w:r>
      <w:r w:rsidR="005D69A3" w:rsidRPr="00BC6A2B">
        <w:rPr>
          <w:rFonts w:ascii="Times New Roman" w:eastAsia="Times New Roman" w:hAnsi="Times New Roman" w:cs="Times New Roman"/>
          <w:sz w:val="20"/>
          <w:szCs w:val="20"/>
          <w:lang w:eastAsia="de-DE"/>
        </w:rPr>
        <w:t>hörden</w:t>
      </w:r>
      <w:proofErr w:type="spellEnd"/>
      <w:r w:rsidR="005D69A3" w:rsidRPr="00BC6A2B">
        <w:rPr>
          <w:rFonts w:ascii="Times New Roman" w:eastAsia="Times New Roman" w:hAnsi="Times New Roman" w:cs="Times New Roman"/>
          <w:sz w:val="20"/>
          <w:szCs w:val="20"/>
          <w:lang w:eastAsia="de-DE"/>
        </w:rPr>
        <w:t xml:space="preserve"> bei der Einreise in die USA und der Weiterreise </w:t>
      </w:r>
      <w:r w:rsidR="005D69A3" w:rsidRPr="005D69A3">
        <w:rPr>
          <w:rFonts w:ascii="Times New Roman" w:eastAsia="Times New Roman" w:hAnsi="Times New Roman" w:cs="Times New Roman"/>
          <w:spacing w:val="-2"/>
          <w:sz w:val="20"/>
          <w:szCs w:val="20"/>
          <w:lang w:eastAsia="de-DE"/>
        </w:rPr>
        <w:t xml:space="preserve">ins Landesinnere angewiesen. </w:t>
      </w:r>
      <w:r w:rsidR="001605D3" w:rsidRPr="005D69A3">
        <w:rPr>
          <w:rFonts w:ascii="Times New Roman" w:eastAsia="Times New Roman" w:hAnsi="Times New Roman" w:cs="Times New Roman"/>
          <w:spacing w:val="-2"/>
          <w:sz w:val="20"/>
          <w:szCs w:val="20"/>
          <w:lang w:eastAsia="de-DE"/>
        </w:rPr>
        <w:t>Die Auswanderer</w:t>
      </w:r>
      <w:r w:rsidRPr="005D69A3">
        <w:rPr>
          <w:rFonts w:ascii="Times New Roman" w:eastAsia="Times New Roman" w:hAnsi="Times New Roman" w:cs="Times New Roman"/>
          <w:spacing w:val="-2"/>
          <w:sz w:val="20"/>
          <w:szCs w:val="20"/>
          <w:lang w:eastAsia="de-DE"/>
        </w:rPr>
        <w:t xml:space="preserve"> nahmen</w:t>
      </w:r>
      <w:r w:rsidRPr="00BC6A2B">
        <w:rPr>
          <w:rFonts w:ascii="Times New Roman" w:eastAsia="Times New Roman" w:hAnsi="Times New Roman" w:cs="Times New Roman"/>
          <w:sz w:val="20"/>
          <w:szCs w:val="20"/>
          <w:lang w:eastAsia="de-DE"/>
        </w:rPr>
        <w:t xml:space="preserve"> den Weg nach Hamburg oder Bremen und die wochen</w:t>
      </w:r>
      <w:r w:rsidR="005D69A3">
        <w:rPr>
          <w:rFonts w:ascii="Times New Roman" w:eastAsia="Times New Roman" w:hAnsi="Times New Roman" w:cs="Times New Roman"/>
          <w:sz w:val="20"/>
          <w:szCs w:val="20"/>
          <w:lang w:eastAsia="de-DE"/>
        </w:rPr>
        <w:t>-</w:t>
      </w:r>
      <w:r w:rsidRPr="00BC6A2B">
        <w:rPr>
          <w:rFonts w:ascii="Times New Roman" w:eastAsia="Times New Roman" w:hAnsi="Times New Roman" w:cs="Times New Roman"/>
          <w:sz w:val="20"/>
          <w:szCs w:val="20"/>
          <w:lang w:eastAsia="de-DE"/>
        </w:rPr>
        <w:t xml:space="preserve">lange Überfahrt auf Segelschiffen, </w:t>
      </w:r>
      <w:r w:rsidR="001605D3">
        <w:rPr>
          <w:rFonts w:ascii="Times New Roman" w:eastAsia="Times New Roman" w:hAnsi="Times New Roman" w:cs="Times New Roman"/>
          <w:sz w:val="20"/>
          <w:szCs w:val="20"/>
          <w:lang w:eastAsia="de-DE"/>
        </w:rPr>
        <w:t>später</w:t>
      </w:r>
      <w:r w:rsidRPr="00BC6A2B">
        <w:rPr>
          <w:rFonts w:ascii="Times New Roman" w:eastAsia="Times New Roman" w:hAnsi="Times New Roman" w:cs="Times New Roman"/>
          <w:sz w:val="20"/>
          <w:szCs w:val="20"/>
          <w:lang w:eastAsia="de-DE"/>
        </w:rPr>
        <w:t xml:space="preserve"> Dampfern</w:t>
      </w:r>
      <w:r w:rsidR="001605D3">
        <w:rPr>
          <w:rFonts w:ascii="Times New Roman" w:eastAsia="Times New Roman" w:hAnsi="Times New Roman" w:cs="Times New Roman"/>
          <w:sz w:val="20"/>
          <w:szCs w:val="20"/>
          <w:lang w:eastAsia="de-DE"/>
        </w:rPr>
        <w:t>,</w:t>
      </w:r>
      <w:r w:rsidRPr="00BC6A2B">
        <w:rPr>
          <w:rFonts w:ascii="Times New Roman" w:eastAsia="Times New Roman" w:hAnsi="Times New Roman" w:cs="Times New Roman"/>
          <w:sz w:val="20"/>
          <w:szCs w:val="20"/>
          <w:lang w:eastAsia="de-DE"/>
        </w:rPr>
        <w:t xml:space="preserve"> nach Amerika in Kauf</w:t>
      </w:r>
      <w:r w:rsidR="00E4050D">
        <w:rPr>
          <w:rFonts w:ascii="Times New Roman" w:eastAsia="Times New Roman" w:hAnsi="Times New Roman" w:cs="Times New Roman"/>
          <w:sz w:val="20"/>
          <w:szCs w:val="20"/>
          <w:lang w:eastAsia="de-DE"/>
        </w:rPr>
        <w:t>.</w:t>
      </w:r>
      <w:r w:rsidRPr="00BC6A2B">
        <w:rPr>
          <w:rFonts w:ascii="Times New Roman" w:eastAsia="Times New Roman" w:hAnsi="Times New Roman" w:cs="Times New Roman"/>
          <w:sz w:val="20"/>
          <w:szCs w:val="20"/>
          <w:lang w:eastAsia="de-DE"/>
        </w:rPr>
        <w:t xml:space="preserve"> Sie ließen Verwandte und Freunde und eine vertraute Gegend zurück; sie konnten außer wenig Gepäck und Verpflegung für die Tage an Bord nichts mit auf den Weg nehmen. Die Zeitungen dieser Jahrzehnte sind voll von Anzeigen, in denen die Sachen, die nicht mitgenommen werden konnten, zum Verkauf angeboten wurden. Oft war es nicht die ganze Familie, die sich die Fahrt leisten konnte; die älteren Söhne fuhren voraus, um den zu Hause Gebliebenen das Geld für die Fahrt zu erarbeiten. Sehr oft war es aber ein Abschied ohne Wiedersehen.</w:t>
      </w:r>
    </w:p>
    <w:p w:rsidR="00376C1F" w:rsidRPr="00BC6A2B" w:rsidRDefault="00D77126" w:rsidP="00376C1F">
      <w:pPr>
        <w:suppressAutoHyphens w:val="0"/>
        <w:spacing w:line="259" w:lineRule="auto"/>
        <w:jc w:val="both"/>
        <w:rPr>
          <w:rFonts w:ascii="Times New Roman" w:eastAsia="Times New Roman" w:hAnsi="Times New Roman" w:cs="Times New Roman"/>
          <w:sz w:val="20"/>
          <w:szCs w:val="20"/>
          <w:lang w:eastAsia="de-DE"/>
        </w:rPr>
      </w:pPr>
      <w:r>
        <w:rPr>
          <w:rFonts w:ascii="Times New Roman" w:hAnsi="Times New Roman" w:cs="Times New Roman"/>
          <w:i/>
          <w:noProof/>
          <w:sz w:val="20"/>
          <w:szCs w:val="20"/>
        </w:rPr>
        <w:drawing>
          <wp:anchor distT="0" distB="0" distL="114300" distR="114300" simplePos="0" relativeHeight="251660288" behindDoc="1" locked="0" layoutInCell="1" allowOverlap="1">
            <wp:simplePos x="0" y="0"/>
            <wp:positionH relativeFrom="column">
              <wp:posOffset>5311503</wp:posOffset>
            </wp:positionH>
            <wp:positionV relativeFrom="paragraph">
              <wp:posOffset>1284152</wp:posOffset>
            </wp:positionV>
            <wp:extent cx="727200" cy="727200"/>
            <wp:effectExtent l="0" t="0" r="0" b="0"/>
            <wp:wrapTight wrapText="bothSides">
              <wp:wrapPolygon edited="0">
                <wp:start x="0" y="0"/>
                <wp:lineTo x="0" y="21128"/>
                <wp:lineTo x="21128" y="21128"/>
                <wp:lineTo x="2112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K5.A1_Cr Code_Kar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200" cy="727200"/>
                    </a:xfrm>
                    <a:prstGeom prst="rect">
                      <a:avLst/>
                    </a:prstGeom>
                  </pic:spPr>
                </pic:pic>
              </a:graphicData>
            </a:graphic>
            <wp14:sizeRelH relativeFrom="margin">
              <wp14:pctWidth>0</wp14:pctWidth>
            </wp14:sizeRelH>
            <wp14:sizeRelV relativeFrom="margin">
              <wp14:pctHeight>0</wp14:pctHeight>
            </wp14:sizeRelV>
          </wp:anchor>
        </w:drawing>
      </w:r>
      <w:r w:rsidR="00376C1F" w:rsidRPr="00BC6A2B">
        <w:rPr>
          <w:rFonts w:ascii="Times New Roman" w:eastAsia="Times New Roman" w:hAnsi="Times New Roman" w:cs="Times New Roman"/>
          <w:sz w:val="20"/>
          <w:szCs w:val="20"/>
          <w:lang w:eastAsia="de-DE"/>
        </w:rPr>
        <w:t>1820 hatten die Regierungen in Schwerin und Neu</w:t>
      </w:r>
      <w:r w:rsidR="00376C1F">
        <w:rPr>
          <w:rFonts w:ascii="Times New Roman" w:eastAsia="Times New Roman" w:hAnsi="Times New Roman" w:cs="Times New Roman"/>
          <w:sz w:val="20"/>
          <w:szCs w:val="20"/>
          <w:lang w:eastAsia="de-DE"/>
        </w:rPr>
        <w:t>-</w:t>
      </w:r>
      <w:proofErr w:type="spellStart"/>
      <w:r w:rsidR="00376C1F" w:rsidRPr="00BC6A2B">
        <w:rPr>
          <w:rFonts w:ascii="Times New Roman" w:eastAsia="Times New Roman" w:hAnsi="Times New Roman" w:cs="Times New Roman"/>
          <w:sz w:val="20"/>
          <w:szCs w:val="20"/>
          <w:lang w:eastAsia="de-DE"/>
        </w:rPr>
        <w:t>strelitz</w:t>
      </w:r>
      <w:proofErr w:type="spellEnd"/>
      <w:r w:rsidR="00376C1F" w:rsidRPr="00BC6A2B">
        <w:rPr>
          <w:rFonts w:ascii="Times New Roman" w:eastAsia="Times New Roman" w:hAnsi="Times New Roman" w:cs="Times New Roman"/>
          <w:sz w:val="20"/>
          <w:szCs w:val="20"/>
          <w:lang w:eastAsia="de-DE"/>
        </w:rPr>
        <w:t xml:space="preserve"> in Mecklenburg die Leibeigenschaft aufgehoben mit der Folge, dass die Gutsbesitzer nur noch so viele Leute beschäftigten wie sie unbedingt brauchten. Wer nun Arbeit suchte, musste erst das Recht erwerben, sich in einem Ort niederlassen zu dürfen; ohne Arbeit nach</w:t>
      </w:r>
      <w:r w:rsidR="00E4050D">
        <w:rPr>
          <w:rFonts w:ascii="Times New Roman" w:eastAsia="Times New Roman" w:hAnsi="Times New Roman" w:cs="Times New Roman"/>
          <w:sz w:val="20"/>
          <w:szCs w:val="20"/>
          <w:lang w:eastAsia="de-DE"/>
        </w:rPr>
        <w:t>-</w:t>
      </w:r>
      <w:r w:rsidR="00376C1F" w:rsidRPr="00BC6A2B">
        <w:rPr>
          <w:rFonts w:ascii="Times New Roman" w:eastAsia="Times New Roman" w:hAnsi="Times New Roman" w:cs="Times New Roman"/>
          <w:sz w:val="20"/>
          <w:szCs w:val="20"/>
          <w:lang w:eastAsia="de-DE"/>
        </w:rPr>
        <w:t xml:space="preserve">weisen zu können, erhielt er aber kein Wohnrecht, ohne Wohnung durften die Tagelöhner oder Knechte und Mägde auch nicht heiraten. Es ist deshalb kein Wunder, </w:t>
      </w:r>
      <w:r w:rsidR="001605D3">
        <w:rPr>
          <w:rFonts w:ascii="Times New Roman" w:eastAsia="Times New Roman" w:hAnsi="Times New Roman" w:cs="Times New Roman"/>
          <w:sz w:val="20"/>
          <w:szCs w:val="20"/>
          <w:lang w:eastAsia="de-DE"/>
        </w:rPr>
        <w:t>dass</w:t>
      </w:r>
      <w:r w:rsidR="00376C1F" w:rsidRPr="00BC6A2B">
        <w:rPr>
          <w:rFonts w:ascii="Times New Roman" w:eastAsia="Times New Roman" w:hAnsi="Times New Roman" w:cs="Times New Roman"/>
          <w:sz w:val="20"/>
          <w:szCs w:val="20"/>
          <w:lang w:eastAsia="de-DE"/>
        </w:rPr>
        <w:t xml:space="preserve"> Leute vom Land die größte Gruppe der Menschen stellten, die Mecklenburg nach 1850 verließen. Hand</w:t>
      </w:r>
      <w:r w:rsidR="00E4050D">
        <w:rPr>
          <w:rFonts w:ascii="Times New Roman" w:eastAsia="Times New Roman" w:hAnsi="Times New Roman" w:cs="Times New Roman"/>
          <w:sz w:val="20"/>
          <w:szCs w:val="20"/>
          <w:lang w:eastAsia="de-DE"/>
        </w:rPr>
        <w:t>-</w:t>
      </w:r>
      <w:r w:rsidR="00376C1F" w:rsidRPr="00BC6A2B">
        <w:rPr>
          <w:rFonts w:ascii="Times New Roman" w:eastAsia="Times New Roman" w:hAnsi="Times New Roman" w:cs="Times New Roman"/>
          <w:sz w:val="20"/>
          <w:szCs w:val="20"/>
          <w:lang w:eastAsia="de-DE"/>
        </w:rPr>
        <w:t>werker, vor allem Gesellen, die nicht genug Mittel besaßen, um ihre Meisterprüfung zu machen und selb</w:t>
      </w:r>
      <w:r w:rsidR="008E772B">
        <w:rPr>
          <w:rFonts w:ascii="Times New Roman" w:eastAsia="Times New Roman" w:hAnsi="Times New Roman" w:cs="Times New Roman"/>
          <w:sz w:val="20"/>
          <w:szCs w:val="20"/>
          <w:lang w:eastAsia="de-DE"/>
        </w:rPr>
        <w:t>st-</w:t>
      </w:r>
      <w:r w:rsidR="00376C1F" w:rsidRPr="00BC6A2B">
        <w:rPr>
          <w:rFonts w:ascii="Times New Roman" w:eastAsia="Times New Roman" w:hAnsi="Times New Roman" w:cs="Times New Roman"/>
          <w:sz w:val="20"/>
          <w:szCs w:val="20"/>
          <w:lang w:eastAsia="de-DE"/>
        </w:rPr>
        <w:t xml:space="preserve">ständig zu arbeiten, waren auch sehr stark vertreten. Dazu kamen Kaufleute, Juristen oder Pastoren, die mit den wirtschaftlichen und politischen Verhältnissen in Mecklenburg unzufrieden waren, besonders, als die Revolution 1848/49 scheiterte und Mecklenburg ein Land ohne Verfassung blieb. Natürlich waren unter den Auswandernden auch Abenteurer, die besonders nach der Entdeckung der Goldfelder in Kalifornien und in Australien auf schnellen Reichtum hofften. </w:t>
      </w:r>
    </w:p>
    <w:p w:rsidR="00376C1F" w:rsidRPr="00BC6A2B" w:rsidRDefault="001605D3" w:rsidP="00376C1F">
      <w:pPr>
        <w:suppressAutoHyphens w:val="0"/>
        <w:spacing w:line="259"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1857 </w:t>
      </w:r>
      <w:r w:rsidR="00376C1F" w:rsidRPr="00BC6A2B">
        <w:rPr>
          <w:rFonts w:ascii="Times New Roman" w:eastAsia="Times New Roman" w:hAnsi="Times New Roman" w:cs="Times New Roman"/>
          <w:sz w:val="20"/>
          <w:szCs w:val="20"/>
          <w:lang w:eastAsia="de-DE"/>
        </w:rPr>
        <w:t xml:space="preserve">erlässt die </w:t>
      </w:r>
      <w:proofErr w:type="spellStart"/>
      <w:r w:rsidR="00376C1F" w:rsidRPr="00BC6A2B">
        <w:rPr>
          <w:rFonts w:ascii="Times New Roman" w:eastAsia="Times New Roman" w:hAnsi="Times New Roman" w:cs="Times New Roman"/>
          <w:sz w:val="20"/>
          <w:szCs w:val="20"/>
          <w:lang w:eastAsia="de-DE"/>
        </w:rPr>
        <w:t>großherzögliche</w:t>
      </w:r>
      <w:proofErr w:type="spellEnd"/>
      <w:r w:rsidR="00376C1F" w:rsidRPr="00BC6A2B">
        <w:rPr>
          <w:rFonts w:ascii="Times New Roman" w:eastAsia="Times New Roman" w:hAnsi="Times New Roman" w:cs="Times New Roman"/>
          <w:sz w:val="20"/>
          <w:szCs w:val="20"/>
          <w:lang w:eastAsia="de-DE"/>
        </w:rPr>
        <w:t xml:space="preserve"> Regierung ein Gesetz, wonach die Mecklenburger aus ihrem Land wegziehen </w:t>
      </w:r>
      <w:r w:rsidR="00376C1F" w:rsidRPr="00BC6A2B">
        <w:rPr>
          <w:rFonts w:ascii="Times New Roman" w:eastAsia="Times New Roman" w:hAnsi="Times New Roman" w:cs="Times New Roman"/>
          <w:sz w:val="20"/>
          <w:szCs w:val="20"/>
          <w:lang w:eastAsia="de-DE"/>
        </w:rPr>
        <w:t>dürfen, wenn sie vorher die Zustimmung</w:t>
      </w:r>
      <w:r>
        <w:rPr>
          <w:rFonts w:ascii="Times New Roman" w:eastAsia="Times New Roman" w:hAnsi="Times New Roman" w:cs="Times New Roman"/>
          <w:sz w:val="20"/>
          <w:szCs w:val="20"/>
          <w:lang w:eastAsia="de-DE"/>
        </w:rPr>
        <w:t xml:space="preserve"> </w:t>
      </w:r>
      <w:r w:rsidR="00376C1F" w:rsidRPr="00BC6A2B">
        <w:rPr>
          <w:rFonts w:ascii="Times New Roman" w:eastAsia="Times New Roman" w:hAnsi="Times New Roman" w:cs="Times New Roman"/>
          <w:sz w:val="20"/>
          <w:szCs w:val="20"/>
          <w:lang w:eastAsia="de-DE"/>
        </w:rPr>
        <w:t>der Behörden zur Entlassung aus dem mecklenburgischen Untertanen</w:t>
      </w:r>
      <w:r>
        <w:rPr>
          <w:rFonts w:ascii="Times New Roman" w:eastAsia="Times New Roman" w:hAnsi="Times New Roman" w:cs="Times New Roman"/>
          <w:sz w:val="20"/>
          <w:szCs w:val="20"/>
          <w:lang w:eastAsia="de-DE"/>
        </w:rPr>
        <w:t>-</w:t>
      </w:r>
      <w:proofErr w:type="spellStart"/>
      <w:r w:rsidR="00376C1F" w:rsidRPr="00BC6A2B">
        <w:rPr>
          <w:rFonts w:ascii="Times New Roman" w:eastAsia="Times New Roman" w:hAnsi="Times New Roman" w:cs="Times New Roman"/>
          <w:sz w:val="20"/>
          <w:szCs w:val="20"/>
          <w:lang w:eastAsia="de-DE"/>
        </w:rPr>
        <w:t>verband</w:t>
      </w:r>
      <w:proofErr w:type="spellEnd"/>
      <w:r w:rsidR="00376C1F" w:rsidRPr="00BC6A2B">
        <w:rPr>
          <w:rFonts w:ascii="Times New Roman" w:eastAsia="Times New Roman" w:hAnsi="Times New Roman" w:cs="Times New Roman"/>
          <w:sz w:val="20"/>
          <w:szCs w:val="20"/>
          <w:lang w:eastAsia="de-DE"/>
        </w:rPr>
        <w:t xml:space="preserve"> erhalten haben. Die </w:t>
      </w:r>
      <w:r>
        <w:rPr>
          <w:rFonts w:ascii="Times New Roman" w:eastAsia="Times New Roman" w:hAnsi="Times New Roman" w:cs="Times New Roman"/>
          <w:sz w:val="20"/>
          <w:szCs w:val="20"/>
          <w:lang w:eastAsia="de-DE"/>
        </w:rPr>
        <w:t>A</w:t>
      </w:r>
      <w:r w:rsidR="00376C1F" w:rsidRPr="00BC6A2B">
        <w:rPr>
          <w:rFonts w:ascii="Times New Roman" w:eastAsia="Times New Roman" w:hAnsi="Times New Roman" w:cs="Times New Roman"/>
          <w:sz w:val="20"/>
          <w:szCs w:val="20"/>
          <w:lang w:eastAsia="de-DE"/>
        </w:rPr>
        <w:t xml:space="preserve">kten mit diesen Anträgen </w:t>
      </w:r>
      <w:r>
        <w:rPr>
          <w:rFonts w:ascii="Times New Roman" w:eastAsia="Times New Roman" w:hAnsi="Times New Roman" w:cs="Times New Roman"/>
          <w:sz w:val="20"/>
          <w:szCs w:val="20"/>
          <w:lang w:eastAsia="de-DE"/>
        </w:rPr>
        <w:t xml:space="preserve">auf einen sogenannten Konsens </w:t>
      </w:r>
      <w:r w:rsidR="00376C1F" w:rsidRPr="00BC6A2B">
        <w:rPr>
          <w:rFonts w:ascii="Times New Roman" w:eastAsia="Times New Roman" w:hAnsi="Times New Roman" w:cs="Times New Roman"/>
          <w:sz w:val="20"/>
          <w:szCs w:val="20"/>
          <w:lang w:eastAsia="de-DE"/>
        </w:rPr>
        <w:t xml:space="preserve">sind </w:t>
      </w:r>
      <w:r>
        <w:rPr>
          <w:rFonts w:ascii="Times New Roman" w:eastAsia="Times New Roman" w:hAnsi="Times New Roman" w:cs="Times New Roman"/>
          <w:sz w:val="20"/>
          <w:szCs w:val="20"/>
          <w:lang w:eastAsia="de-DE"/>
        </w:rPr>
        <w:t xml:space="preserve">heute </w:t>
      </w:r>
      <w:r w:rsidR="00376C1F" w:rsidRPr="00BC6A2B">
        <w:rPr>
          <w:rFonts w:ascii="Times New Roman" w:eastAsia="Times New Roman" w:hAnsi="Times New Roman" w:cs="Times New Roman"/>
          <w:sz w:val="20"/>
          <w:szCs w:val="20"/>
          <w:lang w:eastAsia="de-DE"/>
        </w:rPr>
        <w:t xml:space="preserve">eine der wichtigsten Quellen für die </w:t>
      </w:r>
      <w:r w:rsidR="00376C1F" w:rsidRPr="008E772B">
        <w:rPr>
          <w:rFonts w:ascii="Times New Roman" w:eastAsia="Times New Roman" w:hAnsi="Times New Roman" w:cs="Times New Roman"/>
          <w:spacing w:val="4"/>
          <w:sz w:val="20"/>
          <w:szCs w:val="20"/>
          <w:lang w:eastAsia="de-DE"/>
        </w:rPr>
        <w:t>Be</w:t>
      </w:r>
      <w:r w:rsidR="00376C1F" w:rsidRPr="008E772B">
        <w:rPr>
          <w:rFonts w:ascii="Times New Roman" w:eastAsia="Times New Roman" w:hAnsi="Times New Roman" w:cs="Times New Roman"/>
          <w:spacing w:val="-2"/>
          <w:sz w:val="20"/>
          <w:szCs w:val="20"/>
          <w:lang w:eastAsia="de-DE"/>
        </w:rPr>
        <w:t>schäftigung mit der Auswanderung im 19. Jahrhundert.</w:t>
      </w:r>
      <w:r w:rsidR="00376C1F" w:rsidRPr="00BC6A2B">
        <w:rPr>
          <w:rFonts w:ascii="Times New Roman" w:eastAsia="Times New Roman" w:hAnsi="Times New Roman" w:cs="Times New Roman"/>
          <w:sz w:val="20"/>
          <w:szCs w:val="20"/>
          <w:lang w:eastAsia="de-DE"/>
        </w:rPr>
        <w:t xml:space="preserve"> </w:t>
      </w:r>
    </w:p>
    <w:p w:rsidR="00376C1F" w:rsidRPr="00BC6A2B" w:rsidRDefault="00376C1F" w:rsidP="00376C1F">
      <w:pPr>
        <w:suppressAutoHyphens w:val="0"/>
        <w:spacing w:line="259" w:lineRule="auto"/>
        <w:jc w:val="both"/>
        <w:rPr>
          <w:rFonts w:ascii="Times New Roman" w:eastAsia="Times New Roman" w:hAnsi="Times New Roman" w:cs="Times New Roman"/>
          <w:sz w:val="20"/>
          <w:szCs w:val="20"/>
          <w:lang w:eastAsia="de-DE"/>
        </w:rPr>
      </w:pPr>
      <w:r w:rsidRPr="00BC6A2B">
        <w:rPr>
          <w:rFonts w:ascii="Times New Roman" w:eastAsia="Times New Roman" w:hAnsi="Times New Roman" w:cs="Times New Roman"/>
          <w:sz w:val="20"/>
          <w:szCs w:val="20"/>
          <w:lang w:eastAsia="de-DE"/>
        </w:rPr>
        <w:t xml:space="preserve">Von den Mecklenburgern, die sich jenseits des Atlantiks eine neue Existenz aufbauten, zog es über 90 Prozent in die USA. Dort konnten sie erreichen, was für die </w:t>
      </w:r>
      <w:proofErr w:type="spellStart"/>
      <w:r w:rsidRPr="00BC6A2B">
        <w:rPr>
          <w:rFonts w:ascii="Times New Roman" w:eastAsia="Times New Roman" w:hAnsi="Times New Roman" w:cs="Times New Roman"/>
          <w:sz w:val="20"/>
          <w:szCs w:val="20"/>
          <w:lang w:eastAsia="de-DE"/>
        </w:rPr>
        <w:t>meis</w:t>
      </w:r>
      <w:r w:rsidR="005D69A3">
        <w:rPr>
          <w:rFonts w:ascii="Times New Roman" w:eastAsia="Times New Roman" w:hAnsi="Times New Roman" w:cs="Times New Roman"/>
          <w:sz w:val="20"/>
          <w:szCs w:val="20"/>
          <w:lang w:eastAsia="de-DE"/>
        </w:rPr>
        <w:t>-</w:t>
      </w:r>
      <w:r w:rsidRPr="00BC6A2B">
        <w:rPr>
          <w:rFonts w:ascii="Times New Roman" w:eastAsia="Times New Roman" w:hAnsi="Times New Roman" w:cs="Times New Roman"/>
          <w:sz w:val="20"/>
          <w:szCs w:val="20"/>
          <w:lang w:eastAsia="de-DE"/>
        </w:rPr>
        <w:t>ten</w:t>
      </w:r>
      <w:proofErr w:type="spellEnd"/>
      <w:r w:rsidRPr="00BC6A2B">
        <w:rPr>
          <w:rFonts w:ascii="Times New Roman" w:eastAsia="Times New Roman" w:hAnsi="Times New Roman" w:cs="Times New Roman"/>
          <w:sz w:val="20"/>
          <w:szCs w:val="20"/>
          <w:lang w:eastAsia="de-DE"/>
        </w:rPr>
        <w:t xml:space="preserve"> zu Hause unmöglich war</w:t>
      </w:r>
      <w:r w:rsidR="005D69A3">
        <w:rPr>
          <w:rFonts w:ascii="Times New Roman" w:eastAsia="Times New Roman" w:hAnsi="Times New Roman" w:cs="Times New Roman"/>
          <w:sz w:val="20"/>
          <w:szCs w:val="20"/>
          <w:lang w:eastAsia="de-DE"/>
        </w:rPr>
        <w:t>:</w:t>
      </w:r>
      <w:r w:rsidRPr="00BC6A2B">
        <w:rPr>
          <w:rFonts w:ascii="Times New Roman" w:eastAsia="Times New Roman" w:hAnsi="Times New Roman" w:cs="Times New Roman"/>
          <w:sz w:val="20"/>
          <w:szCs w:val="20"/>
          <w:lang w:eastAsia="de-DE"/>
        </w:rPr>
        <w:t xml:space="preserve"> eigenes Land erwerben und bearbeiten. Die meisten Nachkommen der Meck</w:t>
      </w:r>
      <w:r w:rsidR="005D69A3">
        <w:rPr>
          <w:rFonts w:ascii="Times New Roman" w:eastAsia="Times New Roman" w:hAnsi="Times New Roman" w:cs="Times New Roman"/>
          <w:sz w:val="20"/>
          <w:szCs w:val="20"/>
          <w:lang w:eastAsia="de-DE"/>
        </w:rPr>
        <w:t>-</w:t>
      </w:r>
      <w:proofErr w:type="spellStart"/>
      <w:r w:rsidRPr="00BC6A2B">
        <w:rPr>
          <w:rFonts w:ascii="Times New Roman" w:eastAsia="Times New Roman" w:hAnsi="Times New Roman" w:cs="Times New Roman"/>
          <w:sz w:val="20"/>
          <w:szCs w:val="20"/>
          <w:lang w:eastAsia="de-DE"/>
        </w:rPr>
        <w:t>lenburger</w:t>
      </w:r>
      <w:proofErr w:type="spellEnd"/>
      <w:r w:rsidRPr="00BC6A2B">
        <w:rPr>
          <w:rFonts w:ascii="Times New Roman" w:eastAsia="Times New Roman" w:hAnsi="Times New Roman" w:cs="Times New Roman"/>
          <w:sz w:val="20"/>
          <w:szCs w:val="20"/>
          <w:lang w:eastAsia="de-DE"/>
        </w:rPr>
        <w:t xml:space="preserve"> sind deshalb auch in Staaten der USA zu finden, die sich noch heute stark mit der Landwirtschaft beschäftigen</w:t>
      </w:r>
      <w:r w:rsidR="008E772B">
        <w:rPr>
          <w:rFonts w:ascii="Times New Roman" w:eastAsia="Times New Roman" w:hAnsi="Times New Roman" w:cs="Times New Roman"/>
          <w:sz w:val="20"/>
          <w:szCs w:val="20"/>
          <w:lang w:eastAsia="de-DE"/>
        </w:rPr>
        <w:t>:</w:t>
      </w:r>
      <w:r w:rsidRPr="00BC6A2B">
        <w:rPr>
          <w:rFonts w:ascii="Times New Roman" w:eastAsia="Times New Roman" w:hAnsi="Times New Roman" w:cs="Times New Roman"/>
          <w:sz w:val="20"/>
          <w:szCs w:val="20"/>
          <w:lang w:eastAsia="de-DE"/>
        </w:rPr>
        <w:t xml:space="preserve"> Wisconsin, </w:t>
      </w:r>
      <w:r w:rsidR="005F2C67">
        <w:rPr>
          <w:rFonts w:ascii="Times New Roman" w:eastAsia="Times New Roman" w:hAnsi="Times New Roman" w:cs="Times New Roman"/>
          <w:sz w:val="20"/>
          <w:szCs w:val="20"/>
          <w:lang w:eastAsia="de-DE"/>
        </w:rPr>
        <w:t>I</w:t>
      </w:r>
      <w:r w:rsidRPr="00BC6A2B">
        <w:rPr>
          <w:rFonts w:ascii="Times New Roman" w:eastAsia="Times New Roman" w:hAnsi="Times New Roman" w:cs="Times New Roman"/>
          <w:sz w:val="20"/>
          <w:szCs w:val="20"/>
          <w:lang w:eastAsia="de-DE"/>
        </w:rPr>
        <w:t xml:space="preserve">owa, Missouri oder Texas. </w:t>
      </w:r>
    </w:p>
    <w:p w:rsidR="001605D3" w:rsidRPr="00BC6A2B" w:rsidRDefault="005D69A3" w:rsidP="001605D3">
      <w:pPr>
        <w:suppressAutoHyphens w:val="0"/>
        <w:spacing w:line="259"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noProof/>
          <w:color w:val="000000"/>
          <w:sz w:val="20"/>
          <w:szCs w:val="20"/>
          <w:shd w:val="clear" w:color="auto" w:fill="FFFFFF"/>
          <w:lang w:eastAsia="de-DE"/>
        </w:rPr>
        <w:drawing>
          <wp:anchor distT="0" distB="0" distL="114300" distR="114300" simplePos="0" relativeHeight="251658240" behindDoc="1" locked="0" layoutInCell="1" allowOverlap="1">
            <wp:simplePos x="0" y="0"/>
            <wp:positionH relativeFrom="column">
              <wp:posOffset>-32385</wp:posOffset>
            </wp:positionH>
            <wp:positionV relativeFrom="paragraph">
              <wp:posOffset>1143212</wp:posOffset>
            </wp:positionV>
            <wp:extent cx="2938145" cy="3576320"/>
            <wp:effectExtent l="0" t="0" r="0" b="5080"/>
            <wp:wrapTight wrapText="bothSides">
              <wp:wrapPolygon edited="0">
                <wp:start x="0" y="0"/>
                <wp:lineTo x="0" y="21554"/>
                <wp:lineTo x="21474" y="21554"/>
                <wp:lineTo x="2147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rman_population_18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8145" cy="3576320"/>
                    </a:xfrm>
                    <a:prstGeom prst="rect">
                      <a:avLst/>
                    </a:prstGeom>
                  </pic:spPr>
                </pic:pic>
              </a:graphicData>
            </a:graphic>
            <wp14:sizeRelH relativeFrom="margin">
              <wp14:pctWidth>0</wp14:pctWidth>
            </wp14:sizeRelH>
            <wp14:sizeRelV relativeFrom="margin">
              <wp14:pctHeight>0</wp14:pctHeight>
            </wp14:sizeRelV>
          </wp:anchor>
        </w:drawing>
      </w:r>
      <w:r w:rsidR="001605D3">
        <w:rPr>
          <w:rFonts w:ascii="Times New Roman" w:eastAsia="Times New Roman" w:hAnsi="Times New Roman" w:cs="Times New Roman"/>
          <w:sz w:val="20"/>
          <w:szCs w:val="20"/>
          <w:lang w:eastAsia="de-DE"/>
        </w:rPr>
        <w:t xml:space="preserve">Die </w:t>
      </w:r>
      <w:r w:rsidR="001605D3" w:rsidRPr="00BC6A2B">
        <w:rPr>
          <w:rFonts w:ascii="Times New Roman" w:eastAsia="Times New Roman" w:hAnsi="Times New Roman" w:cs="Times New Roman"/>
          <w:sz w:val="20"/>
          <w:szCs w:val="20"/>
          <w:lang w:eastAsia="de-DE"/>
        </w:rPr>
        <w:t xml:space="preserve">Abwanderung vor allem aus den ländlichen </w:t>
      </w:r>
      <w:proofErr w:type="spellStart"/>
      <w:r w:rsidR="001605D3" w:rsidRPr="00BC6A2B">
        <w:rPr>
          <w:rFonts w:ascii="Times New Roman" w:eastAsia="Times New Roman" w:hAnsi="Times New Roman" w:cs="Times New Roman"/>
          <w:sz w:val="20"/>
          <w:szCs w:val="20"/>
          <w:lang w:eastAsia="de-DE"/>
        </w:rPr>
        <w:t>Ge</w:t>
      </w:r>
      <w:proofErr w:type="spellEnd"/>
      <w:r w:rsidR="001605D3">
        <w:rPr>
          <w:rFonts w:ascii="Times New Roman" w:eastAsia="Times New Roman" w:hAnsi="Times New Roman" w:cs="Times New Roman"/>
          <w:sz w:val="20"/>
          <w:szCs w:val="20"/>
          <w:lang w:eastAsia="de-DE"/>
        </w:rPr>
        <w:t>-</w:t>
      </w:r>
      <w:r w:rsidR="001605D3" w:rsidRPr="00BC6A2B">
        <w:rPr>
          <w:rFonts w:ascii="Times New Roman" w:eastAsia="Times New Roman" w:hAnsi="Times New Roman" w:cs="Times New Roman"/>
          <w:sz w:val="20"/>
          <w:szCs w:val="20"/>
          <w:lang w:eastAsia="de-DE"/>
        </w:rPr>
        <w:t xml:space="preserve">bieten hatte große Auswirkungen auf die Zahl der Arbeitskräfte in der Landwirtschaft. Im letzten Drittel des 19. Jahrhunderts begannen die mecklenburgischen Gutsbesitzer, zuerst Schweden, dann vor allem Polen in der Erntezeit zu beschäftigen, die unter schwierigen Bedingungen als billige Arbeitskräfte tätig waren. </w:t>
      </w:r>
    </w:p>
    <w:p w:rsidR="00376C1F" w:rsidRPr="00BC6A2B" w:rsidRDefault="00376C1F" w:rsidP="00376C1F">
      <w:pPr>
        <w:suppressAutoHyphens w:val="0"/>
        <w:spacing w:line="259" w:lineRule="auto"/>
        <w:jc w:val="both"/>
        <w:rPr>
          <w:rFonts w:ascii="Times New Roman" w:eastAsia="Times New Roman" w:hAnsi="Times New Roman" w:cs="Times New Roman"/>
          <w:sz w:val="20"/>
          <w:szCs w:val="20"/>
          <w:lang w:eastAsia="de-DE"/>
        </w:rPr>
      </w:pPr>
      <w:r w:rsidRPr="00BC6A2B">
        <w:rPr>
          <w:rFonts w:ascii="Times New Roman" w:eastAsia="Times New Roman" w:hAnsi="Times New Roman" w:cs="Times New Roman"/>
          <w:sz w:val="20"/>
          <w:szCs w:val="20"/>
          <w:lang w:eastAsia="de-DE"/>
        </w:rPr>
        <w:t xml:space="preserve"> </w:t>
      </w:r>
    </w:p>
    <w:p w:rsidR="00376C1F" w:rsidRDefault="00D77126" w:rsidP="001631CD">
      <w:pPr>
        <w:suppressAutoHyphens w:val="0"/>
        <w:spacing w:line="259" w:lineRule="auto"/>
        <w:rPr>
          <w:rFonts w:ascii="Times New Roman" w:eastAsia="Times New Roman" w:hAnsi="Times New Roman" w:cs="Times New Roman"/>
          <w:sz w:val="20"/>
          <w:szCs w:val="20"/>
          <w:lang w:val="en-US" w:eastAsia="de-DE"/>
        </w:rPr>
      </w:pPr>
      <w:hyperlink r:id="rId10" w:history="1">
        <w:proofErr w:type="spellStart"/>
        <w:r w:rsidR="008E772B" w:rsidRPr="00D77126">
          <w:rPr>
            <w:rStyle w:val="Hyperlink"/>
            <w:rFonts w:ascii="Times New Roman" w:eastAsia="Times New Roman" w:hAnsi="Times New Roman" w:cs="Times New Roman"/>
            <w:sz w:val="20"/>
            <w:szCs w:val="20"/>
            <w:lang w:val="en-US" w:eastAsia="de-DE"/>
          </w:rPr>
          <w:t>Karte</w:t>
        </w:r>
        <w:proofErr w:type="spellEnd"/>
        <w:r w:rsidR="008E772B" w:rsidRPr="00D77126">
          <w:rPr>
            <w:rStyle w:val="Hyperlink"/>
            <w:rFonts w:ascii="Times New Roman" w:eastAsia="Times New Roman" w:hAnsi="Times New Roman" w:cs="Times New Roman"/>
            <w:sz w:val="20"/>
            <w:szCs w:val="20"/>
            <w:lang w:val="en-US" w:eastAsia="de-DE"/>
          </w:rPr>
          <w:t xml:space="preserve"> “Deutsche </w:t>
        </w:r>
        <w:proofErr w:type="spellStart"/>
        <w:r w:rsidR="008E772B" w:rsidRPr="00D77126">
          <w:rPr>
            <w:rStyle w:val="Hyperlink"/>
            <w:rFonts w:ascii="Times New Roman" w:eastAsia="Times New Roman" w:hAnsi="Times New Roman" w:cs="Times New Roman"/>
            <w:sz w:val="20"/>
            <w:szCs w:val="20"/>
            <w:lang w:val="en-US" w:eastAsia="de-DE"/>
          </w:rPr>
          <w:t>Bevölkerung</w:t>
        </w:r>
        <w:proofErr w:type="spellEnd"/>
        <w:r w:rsidR="008E772B" w:rsidRPr="00D77126">
          <w:rPr>
            <w:rStyle w:val="Hyperlink"/>
            <w:rFonts w:ascii="Times New Roman" w:eastAsia="Times New Roman" w:hAnsi="Times New Roman" w:cs="Times New Roman"/>
            <w:sz w:val="20"/>
            <w:szCs w:val="20"/>
            <w:lang w:val="en-US" w:eastAsia="de-DE"/>
          </w:rPr>
          <w:t xml:space="preserve"> in den </w:t>
        </w:r>
        <w:proofErr w:type="spellStart"/>
        <w:r w:rsidR="008E772B" w:rsidRPr="00D77126">
          <w:rPr>
            <w:rStyle w:val="Hyperlink"/>
            <w:rFonts w:ascii="Times New Roman" w:eastAsia="Times New Roman" w:hAnsi="Times New Roman" w:cs="Times New Roman"/>
            <w:sz w:val="20"/>
            <w:szCs w:val="20"/>
            <w:lang w:val="en-US" w:eastAsia="de-DE"/>
          </w:rPr>
          <w:t>Vereinigten</w:t>
        </w:r>
        <w:proofErr w:type="spellEnd"/>
        <w:r w:rsidR="008E772B" w:rsidRPr="00D77126">
          <w:rPr>
            <w:rStyle w:val="Hyperlink"/>
            <w:rFonts w:ascii="Times New Roman" w:eastAsia="Times New Roman" w:hAnsi="Times New Roman" w:cs="Times New Roman"/>
            <w:sz w:val="20"/>
            <w:szCs w:val="20"/>
            <w:lang w:val="en-US" w:eastAsia="de-DE"/>
          </w:rPr>
          <w:t xml:space="preserve"> </w:t>
        </w:r>
        <w:proofErr w:type="spellStart"/>
        <w:r w:rsidR="008E772B" w:rsidRPr="00D77126">
          <w:rPr>
            <w:rStyle w:val="Hyperlink"/>
            <w:rFonts w:ascii="Times New Roman" w:eastAsia="Times New Roman" w:hAnsi="Times New Roman" w:cs="Times New Roman"/>
            <w:sz w:val="20"/>
            <w:szCs w:val="20"/>
            <w:lang w:val="en-US" w:eastAsia="de-DE"/>
          </w:rPr>
          <w:t>Staaten</w:t>
        </w:r>
        <w:proofErr w:type="spellEnd"/>
        <w:r w:rsidR="008E772B" w:rsidRPr="00D77126">
          <w:rPr>
            <w:rStyle w:val="Hyperlink"/>
            <w:rFonts w:ascii="Times New Roman" w:eastAsia="Times New Roman" w:hAnsi="Times New Roman" w:cs="Times New Roman"/>
            <w:sz w:val="20"/>
            <w:szCs w:val="20"/>
            <w:lang w:val="en-US" w:eastAsia="de-DE"/>
          </w:rPr>
          <w:t xml:space="preserve"> 1872”</w:t>
        </w:r>
      </w:hyperlink>
    </w:p>
    <w:p w:rsidR="001605D3" w:rsidRPr="00BC6A2B" w:rsidRDefault="001605D3" w:rsidP="00376C1F">
      <w:pPr>
        <w:suppressAutoHyphens w:val="0"/>
        <w:spacing w:line="259" w:lineRule="auto"/>
        <w:jc w:val="both"/>
        <w:rPr>
          <w:rFonts w:ascii="Times New Roman" w:eastAsia="Times New Roman" w:hAnsi="Times New Roman" w:cs="Times New Roman"/>
          <w:sz w:val="20"/>
          <w:szCs w:val="20"/>
          <w:lang w:val="en-US" w:eastAsia="de-DE"/>
        </w:rPr>
      </w:pPr>
    </w:p>
    <w:p w:rsidR="00746CF4" w:rsidRDefault="00746CF4" w:rsidP="00746CF4">
      <w:pPr>
        <w:suppressAutoHyphens w:val="0"/>
        <w:rPr>
          <w:rFonts w:ascii="Times New Roman" w:eastAsia="Times New Roman" w:hAnsi="Times New Roman" w:cs="Times New Roman"/>
          <w:color w:val="000000"/>
          <w:sz w:val="20"/>
          <w:szCs w:val="20"/>
          <w:shd w:val="clear" w:color="auto" w:fill="FFFFFF"/>
          <w:lang w:eastAsia="de-DE"/>
        </w:rPr>
      </w:pPr>
      <w:r w:rsidRPr="008E772B">
        <w:rPr>
          <w:rFonts w:ascii="Times New Roman" w:hAnsi="Times New Roman" w:cs="Times New Roman"/>
          <w:i/>
          <w:sz w:val="20"/>
          <w:szCs w:val="20"/>
        </w:rPr>
        <w:t>Beispiel:</w:t>
      </w:r>
      <w:r>
        <w:rPr>
          <w:rFonts w:ascii="Times New Roman" w:hAnsi="Times New Roman" w:cs="Times New Roman"/>
          <w:sz w:val="20"/>
          <w:szCs w:val="20"/>
        </w:rPr>
        <w:t xml:space="preserve"> </w:t>
      </w:r>
      <w:r w:rsidR="008E772B">
        <w:rPr>
          <w:rFonts w:ascii="Times New Roman" w:eastAsia="Times New Roman" w:hAnsi="Times New Roman" w:cs="Times New Roman"/>
          <w:color w:val="000000"/>
          <w:sz w:val="20"/>
          <w:szCs w:val="20"/>
          <w:shd w:val="clear" w:color="auto" w:fill="FFFFFF"/>
          <w:lang w:eastAsia="de-DE"/>
        </w:rPr>
        <w:t>In</w:t>
      </w:r>
      <w:r w:rsidRPr="00746CF4">
        <w:rPr>
          <w:rFonts w:ascii="Times New Roman" w:eastAsia="Times New Roman" w:hAnsi="Times New Roman" w:cs="Times New Roman"/>
          <w:color w:val="000000"/>
          <w:sz w:val="20"/>
          <w:szCs w:val="20"/>
          <w:shd w:val="clear" w:color="auto" w:fill="FFFFFF"/>
          <w:lang w:eastAsia="de-DE"/>
        </w:rPr>
        <w:t xml:space="preserve"> der Stadt </w:t>
      </w:r>
      <w:proofErr w:type="spellStart"/>
      <w:r w:rsidRPr="00746CF4">
        <w:rPr>
          <w:rFonts w:ascii="Times New Roman" w:eastAsia="Times New Roman" w:hAnsi="Times New Roman" w:cs="Times New Roman"/>
          <w:color w:val="000000"/>
          <w:sz w:val="20"/>
          <w:szCs w:val="20"/>
          <w:shd w:val="clear" w:color="auto" w:fill="FFFFFF"/>
          <w:lang w:eastAsia="de-DE"/>
        </w:rPr>
        <w:t>Crivitz</w:t>
      </w:r>
      <w:proofErr w:type="spellEnd"/>
      <w:r w:rsidRPr="00746CF4">
        <w:rPr>
          <w:rFonts w:ascii="Times New Roman" w:eastAsia="Times New Roman" w:hAnsi="Times New Roman" w:cs="Times New Roman"/>
          <w:color w:val="000000"/>
          <w:sz w:val="20"/>
          <w:szCs w:val="20"/>
          <w:shd w:val="clear" w:color="auto" w:fill="FFFFFF"/>
          <w:lang w:eastAsia="de-DE"/>
        </w:rPr>
        <w:t xml:space="preserve"> erhielten 1864</w:t>
      </w:r>
      <w:r>
        <w:rPr>
          <w:rFonts w:ascii="Times New Roman" w:eastAsia="Times New Roman" w:hAnsi="Times New Roman" w:cs="Times New Roman"/>
          <w:color w:val="000000"/>
          <w:sz w:val="20"/>
          <w:szCs w:val="20"/>
          <w:shd w:val="clear" w:color="auto" w:fill="FFFFFF"/>
          <w:lang w:eastAsia="de-DE"/>
        </w:rPr>
        <w:t xml:space="preserve"> in nur zwei Monaten </w:t>
      </w:r>
      <w:r w:rsidR="008E772B" w:rsidRPr="00746CF4">
        <w:rPr>
          <w:rFonts w:ascii="Times New Roman" w:eastAsia="Times New Roman" w:hAnsi="Times New Roman" w:cs="Times New Roman"/>
          <w:color w:val="000000"/>
          <w:sz w:val="20"/>
          <w:szCs w:val="20"/>
          <w:shd w:val="clear" w:color="auto" w:fill="FFFFFF"/>
          <w:lang w:eastAsia="de-DE"/>
        </w:rPr>
        <w:t xml:space="preserve">37 Personen </w:t>
      </w:r>
      <w:r w:rsidRPr="00746CF4">
        <w:rPr>
          <w:rFonts w:ascii="Times New Roman" w:eastAsia="Times New Roman" w:hAnsi="Times New Roman" w:cs="Times New Roman"/>
          <w:color w:val="000000"/>
          <w:sz w:val="20"/>
          <w:szCs w:val="20"/>
          <w:shd w:val="clear" w:color="auto" w:fill="FFFFFF"/>
          <w:lang w:eastAsia="de-DE"/>
        </w:rPr>
        <w:t>Auswanderungskonsense</w:t>
      </w:r>
      <w:r>
        <w:rPr>
          <w:rFonts w:ascii="Times New Roman" w:eastAsia="Times New Roman" w:hAnsi="Times New Roman" w:cs="Times New Roman"/>
          <w:color w:val="000000"/>
          <w:sz w:val="20"/>
          <w:szCs w:val="20"/>
          <w:shd w:val="clear" w:color="auto" w:fill="FFFFFF"/>
          <w:lang w:eastAsia="de-DE"/>
        </w:rPr>
        <w:t>:</w:t>
      </w:r>
      <w:r w:rsidRPr="00746CF4">
        <w:rPr>
          <w:rFonts w:ascii="Times New Roman" w:eastAsia="Times New Roman" w:hAnsi="Times New Roman" w:cs="Times New Roman"/>
          <w:color w:val="000000"/>
          <w:sz w:val="20"/>
          <w:szCs w:val="20"/>
          <w:shd w:val="clear" w:color="auto" w:fill="FFFFFF"/>
          <w:lang w:eastAsia="de-DE"/>
        </w:rPr>
        <w:t xml:space="preserve"> </w:t>
      </w:r>
    </w:p>
    <w:p w:rsidR="00746CF4" w:rsidRDefault="00746CF4" w:rsidP="00746CF4">
      <w:pPr>
        <w:suppressAutoHyphens w:val="0"/>
        <w:rPr>
          <w:rFonts w:ascii="Times New Roman" w:eastAsia="Times New Roman" w:hAnsi="Times New Roman" w:cs="Times New Roman"/>
          <w:color w:val="000000"/>
          <w:sz w:val="20"/>
          <w:szCs w:val="20"/>
          <w:shd w:val="clear" w:color="auto" w:fill="FFFFFF"/>
          <w:lang w:eastAsia="de-DE"/>
        </w:rPr>
      </w:pPr>
      <w:r>
        <w:rPr>
          <w:rFonts w:ascii="Times New Roman" w:eastAsia="Times New Roman" w:hAnsi="Times New Roman" w:cs="Times New Roman"/>
          <w:color w:val="000000"/>
          <w:sz w:val="20"/>
          <w:szCs w:val="20"/>
          <w:shd w:val="clear" w:color="auto" w:fill="FFFFFF"/>
          <w:lang w:eastAsia="de-DE"/>
        </w:rPr>
        <w:t xml:space="preserve">- </w:t>
      </w:r>
      <w:r w:rsidRPr="00746CF4">
        <w:rPr>
          <w:rFonts w:ascii="Times New Roman" w:eastAsia="Times New Roman" w:hAnsi="Times New Roman" w:cs="Times New Roman"/>
          <w:color w:val="000000"/>
          <w:sz w:val="20"/>
          <w:szCs w:val="20"/>
          <w:shd w:val="clear" w:color="auto" w:fill="FFFFFF"/>
          <w:lang w:eastAsia="de-DE"/>
        </w:rPr>
        <w:t>ein Bäckermeister mit Frau und vier Kindern</w:t>
      </w:r>
      <w:r>
        <w:rPr>
          <w:rFonts w:ascii="Times New Roman" w:eastAsia="Times New Roman" w:hAnsi="Times New Roman" w:cs="Times New Roman"/>
          <w:color w:val="000000"/>
          <w:sz w:val="20"/>
          <w:szCs w:val="20"/>
          <w:shd w:val="clear" w:color="auto" w:fill="FFFFFF"/>
          <w:lang w:eastAsia="de-DE"/>
        </w:rPr>
        <w:t xml:space="preserve">, </w:t>
      </w:r>
    </w:p>
    <w:p w:rsidR="00746CF4" w:rsidRDefault="00746CF4" w:rsidP="00746CF4">
      <w:pPr>
        <w:suppressAutoHyphens w:val="0"/>
        <w:rPr>
          <w:rFonts w:ascii="Times New Roman" w:eastAsia="Times New Roman" w:hAnsi="Times New Roman" w:cs="Times New Roman"/>
          <w:color w:val="000000"/>
          <w:sz w:val="20"/>
          <w:szCs w:val="20"/>
          <w:shd w:val="clear" w:color="auto" w:fill="FFFFFF"/>
          <w:lang w:eastAsia="de-DE"/>
        </w:rPr>
      </w:pPr>
      <w:r>
        <w:rPr>
          <w:rFonts w:ascii="Times New Roman" w:eastAsia="Times New Roman" w:hAnsi="Times New Roman" w:cs="Times New Roman"/>
          <w:color w:val="000000"/>
          <w:sz w:val="20"/>
          <w:szCs w:val="20"/>
          <w:shd w:val="clear" w:color="auto" w:fill="FFFFFF"/>
          <w:lang w:eastAsia="de-DE"/>
        </w:rPr>
        <w:t xml:space="preserve">- </w:t>
      </w:r>
      <w:r w:rsidRPr="00746CF4">
        <w:rPr>
          <w:rFonts w:ascii="Times New Roman" w:eastAsia="Times New Roman" w:hAnsi="Times New Roman" w:cs="Times New Roman"/>
          <w:color w:val="000000"/>
          <w:sz w:val="20"/>
          <w:szCs w:val="20"/>
          <w:shd w:val="clear" w:color="auto" w:fill="FFFFFF"/>
          <w:lang w:eastAsia="de-DE"/>
        </w:rPr>
        <w:t>eine Witwe</w:t>
      </w:r>
      <w:r>
        <w:rPr>
          <w:rFonts w:ascii="Times New Roman" w:eastAsia="Times New Roman" w:hAnsi="Times New Roman" w:cs="Times New Roman"/>
          <w:color w:val="000000"/>
          <w:sz w:val="20"/>
          <w:szCs w:val="20"/>
          <w:shd w:val="clear" w:color="auto" w:fill="FFFFFF"/>
          <w:lang w:eastAsia="de-DE"/>
        </w:rPr>
        <w:t>,</w:t>
      </w:r>
    </w:p>
    <w:p w:rsidR="00746CF4" w:rsidRDefault="00746CF4" w:rsidP="00746CF4">
      <w:pPr>
        <w:suppressAutoHyphens w:val="0"/>
        <w:rPr>
          <w:rFonts w:ascii="Times New Roman" w:eastAsia="Times New Roman" w:hAnsi="Times New Roman" w:cs="Times New Roman"/>
          <w:color w:val="000000"/>
          <w:sz w:val="20"/>
          <w:szCs w:val="20"/>
          <w:shd w:val="clear" w:color="auto" w:fill="FFFFFF"/>
          <w:lang w:eastAsia="de-DE"/>
        </w:rPr>
      </w:pPr>
      <w:r>
        <w:rPr>
          <w:rFonts w:ascii="Times New Roman" w:eastAsia="Times New Roman" w:hAnsi="Times New Roman" w:cs="Times New Roman"/>
          <w:color w:val="000000"/>
          <w:sz w:val="20"/>
          <w:szCs w:val="20"/>
          <w:shd w:val="clear" w:color="auto" w:fill="FFFFFF"/>
          <w:lang w:eastAsia="de-DE"/>
        </w:rPr>
        <w:t xml:space="preserve">- </w:t>
      </w:r>
      <w:r w:rsidRPr="00746CF4">
        <w:rPr>
          <w:rFonts w:ascii="Times New Roman" w:eastAsia="Times New Roman" w:hAnsi="Times New Roman" w:cs="Times New Roman"/>
          <w:color w:val="000000"/>
          <w:sz w:val="20"/>
          <w:szCs w:val="20"/>
          <w:shd w:val="clear" w:color="auto" w:fill="FFFFFF"/>
          <w:lang w:eastAsia="de-DE"/>
        </w:rPr>
        <w:t xml:space="preserve">ein Kaufmann mit Frau und fünf Kindern, </w:t>
      </w:r>
    </w:p>
    <w:p w:rsidR="00746CF4" w:rsidRDefault="00746CF4" w:rsidP="00746CF4">
      <w:pPr>
        <w:suppressAutoHyphens w:val="0"/>
        <w:rPr>
          <w:rFonts w:ascii="Times New Roman" w:eastAsia="Times New Roman" w:hAnsi="Times New Roman" w:cs="Times New Roman"/>
          <w:color w:val="000000"/>
          <w:sz w:val="20"/>
          <w:szCs w:val="20"/>
          <w:shd w:val="clear" w:color="auto" w:fill="FFFFFF"/>
          <w:lang w:eastAsia="de-DE"/>
        </w:rPr>
      </w:pPr>
      <w:r>
        <w:rPr>
          <w:rFonts w:ascii="Times New Roman" w:eastAsia="Times New Roman" w:hAnsi="Times New Roman" w:cs="Times New Roman"/>
          <w:color w:val="000000"/>
          <w:sz w:val="20"/>
          <w:szCs w:val="20"/>
          <w:shd w:val="clear" w:color="auto" w:fill="FFFFFF"/>
          <w:lang w:eastAsia="de-DE"/>
        </w:rPr>
        <w:t xml:space="preserve">- </w:t>
      </w:r>
      <w:r w:rsidRPr="00746CF4">
        <w:rPr>
          <w:rFonts w:ascii="Times New Roman" w:eastAsia="Times New Roman" w:hAnsi="Times New Roman" w:cs="Times New Roman"/>
          <w:color w:val="000000"/>
          <w:sz w:val="20"/>
          <w:szCs w:val="20"/>
          <w:shd w:val="clear" w:color="auto" w:fill="FFFFFF"/>
          <w:lang w:eastAsia="de-DE"/>
        </w:rPr>
        <w:t>ein Schustermeister mit Frau und einem Kind</w:t>
      </w:r>
      <w:r>
        <w:rPr>
          <w:rFonts w:ascii="Times New Roman" w:eastAsia="Times New Roman" w:hAnsi="Times New Roman" w:cs="Times New Roman"/>
          <w:color w:val="000000"/>
          <w:sz w:val="20"/>
          <w:szCs w:val="20"/>
          <w:shd w:val="clear" w:color="auto" w:fill="FFFFFF"/>
          <w:lang w:eastAsia="de-DE"/>
        </w:rPr>
        <w:t xml:space="preserve">, </w:t>
      </w:r>
    </w:p>
    <w:p w:rsidR="00746CF4" w:rsidRDefault="00746CF4" w:rsidP="00746CF4">
      <w:pPr>
        <w:suppressAutoHyphens w:val="0"/>
        <w:rPr>
          <w:rFonts w:ascii="Times New Roman" w:eastAsia="Times New Roman" w:hAnsi="Times New Roman" w:cs="Times New Roman"/>
          <w:color w:val="000000"/>
          <w:sz w:val="20"/>
          <w:szCs w:val="20"/>
          <w:shd w:val="clear" w:color="auto" w:fill="FFFFFF"/>
          <w:lang w:eastAsia="de-DE"/>
        </w:rPr>
      </w:pPr>
      <w:r>
        <w:rPr>
          <w:rFonts w:ascii="Times New Roman" w:eastAsia="Times New Roman" w:hAnsi="Times New Roman" w:cs="Times New Roman"/>
          <w:color w:val="000000"/>
          <w:sz w:val="20"/>
          <w:szCs w:val="20"/>
          <w:shd w:val="clear" w:color="auto" w:fill="FFFFFF"/>
          <w:lang w:eastAsia="de-DE"/>
        </w:rPr>
        <w:t xml:space="preserve">- </w:t>
      </w:r>
      <w:r w:rsidRPr="00746CF4">
        <w:rPr>
          <w:rFonts w:ascii="Times New Roman" w:eastAsia="Times New Roman" w:hAnsi="Times New Roman" w:cs="Times New Roman"/>
          <w:color w:val="000000"/>
          <w:sz w:val="20"/>
          <w:szCs w:val="20"/>
          <w:shd w:val="clear" w:color="auto" w:fill="FFFFFF"/>
          <w:lang w:eastAsia="de-DE"/>
        </w:rPr>
        <w:t>ein Ackerbürger mit Frau und zwei Kindern</w:t>
      </w:r>
    </w:p>
    <w:p w:rsidR="00746CF4" w:rsidRDefault="00746CF4" w:rsidP="00746CF4">
      <w:pPr>
        <w:suppressAutoHyphens w:val="0"/>
        <w:rPr>
          <w:rFonts w:ascii="Times New Roman" w:eastAsia="Times New Roman" w:hAnsi="Times New Roman" w:cs="Times New Roman"/>
          <w:color w:val="000000"/>
          <w:sz w:val="20"/>
          <w:szCs w:val="20"/>
          <w:shd w:val="clear" w:color="auto" w:fill="FFFFFF"/>
          <w:lang w:eastAsia="de-DE"/>
        </w:rPr>
      </w:pPr>
      <w:r>
        <w:rPr>
          <w:rFonts w:ascii="Times New Roman" w:eastAsia="Times New Roman" w:hAnsi="Times New Roman" w:cs="Times New Roman"/>
          <w:color w:val="000000"/>
          <w:sz w:val="20"/>
          <w:szCs w:val="20"/>
          <w:shd w:val="clear" w:color="auto" w:fill="FFFFFF"/>
          <w:lang w:eastAsia="de-DE"/>
        </w:rPr>
        <w:t xml:space="preserve">- </w:t>
      </w:r>
      <w:r w:rsidRPr="00746CF4">
        <w:rPr>
          <w:rFonts w:ascii="Times New Roman" w:eastAsia="Times New Roman" w:hAnsi="Times New Roman" w:cs="Times New Roman"/>
          <w:color w:val="000000"/>
          <w:sz w:val="20"/>
          <w:szCs w:val="20"/>
          <w:shd w:val="clear" w:color="auto" w:fill="FFFFFF"/>
          <w:lang w:eastAsia="de-DE"/>
        </w:rPr>
        <w:t>ein Ackerbürger mit Frau und drei Kindern</w:t>
      </w:r>
      <w:r>
        <w:rPr>
          <w:rFonts w:ascii="Times New Roman" w:eastAsia="Times New Roman" w:hAnsi="Times New Roman" w:cs="Times New Roman"/>
          <w:color w:val="000000"/>
          <w:sz w:val="20"/>
          <w:szCs w:val="20"/>
          <w:shd w:val="clear" w:color="auto" w:fill="FFFFFF"/>
          <w:lang w:eastAsia="de-DE"/>
        </w:rPr>
        <w:t>,</w:t>
      </w:r>
    </w:p>
    <w:p w:rsidR="00746CF4" w:rsidRDefault="00746CF4" w:rsidP="00746CF4">
      <w:pPr>
        <w:suppressAutoHyphens w:val="0"/>
        <w:rPr>
          <w:rFonts w:ascii="Times New Roman" w:eastAsia="Times New Roman" w:hAnsi="Times New Roman" w:cs="Times New Roman"/>
          <w:color w:val="000000"/>
          <w:sz w:val="20"/>
          <w:szCs w:val="20"/>
          <w:shd w:val="clear" w:color="auto" w:fill="FFFFFF"/>
          <w:lang w:eastAsia="de-DE"/>
        </w:rPr>
      </w:pPr>
      <w:r>
        <w:rPr>
          <w:rFonts w:ascii="Times New Roman" w:eastAsia="Times New Roman" w:hAnsi="Times New Roman" w:cs="Times New Roman"/>
          <w:color w:val="000000"/>
          <w:sz w:val="20"/>
          <w:szCs w:val="20"/>
          <w:shd w:val="clear" w:color="auto" w:fill="FFFFFF"/>
          <w:lang w:eastAsia="de-DE"/>
        </w:rPr>
        <w:t xml:space="preserve">- </w:t>
      </w:r>
      <w:r w:rsidRPr="00746CF4">
        <w:rPr>
          <w:rFonts w:ascii="Times New Roman" w:eastAsia="Times New Roman" w:hAnsi="Times New Roman" w:cs="Times New Roman"/>
          <w:color w:val="000000"/>
          <w:sz w:val="20"/>
          <w:szCs w:val="20"/>
          <w:shd w:val="clear" w:color="auto" w:fill="FFFFFF"/>
          <w:lang w:eastAsia="de-DE"/>
        </w:rPr>
        <w:t>ein Müllergeselle</w:t>
      </w:r>
      <w:r>
        <w:rPr>
          <w:rFonts w:ascii="Times New Roman" w:eastAsia="Times New Roman" w:hAnsi="Times New Roman" w:cs="Times New Roman"/>
          <w:color w:val="000000"/>
          <w:sz w:val="20"/>
          <w:szCs w:val="20"/>
          <w:shd w:val="clear" w:color="auto" w:fill="FFFFFF"/>
          <w:lang w:eastAsia="de-DE"/>
        </w:rPr>
        <w:t>,</w:t>
      </w:r>
      <w:r w:rsidRPr="00746CF4">
        <w:rPr>
          <w:rFonts w:ascii="Times New Roman" w:eastAsia="Times New Roman" w:hAnsi="Times New Roman" w:cs="Times New Roman"/>
          <w:color w:val="000000"/>
          <w:sz w:val="20"/>
          <w:szCs w:val="20"/>
          <w:shd w:val="clear" w:color="auto" w:fill="FFFFFF"/>
          <w:lang w:eastAsia="de-DE"/>
        </w:rPr>
        <w:t xml:space="preserve"> </w:t>
      </w:r>
    </w:p>
    <w:p w:rsidR="00746CF4" w:rsidRDefault="00746CF4" w:rsidP="00746CF4">
      <w:pPr>
        <w:suppressAutoHyphens w:val="0"/>
        <w:rPr>
          <w:rFonts w:ascii="Times New Roman" w:eastAsia="Times New Roman" w:hAnsi="Times New Roman" w:cs="Times New Roman"/>
          <w:color w:val="000000"/>
          <w:sz w:val="20"/>
          <w:szCs w:val="20"/>
          <w:shd w:val="clear" w:color="auto" w:fill="FFFFFF"/>
          <w:lang w:eastAsia="de-DE"/>
        </w:rPr>
      </w:pPr>
      <w:r>
        <w:rPr>
          <w:rFonts w:ascii="Times New Roman" w:eastAsia="Times New Roman" w:hAnsi="Times New Roman" w:cs="Times New Roman"/>
          <w:color w:val="000000"/>
          <w:sz w:val="20"/>
          <w:szCs w:val="20"/>
          <w:shd w:val="clear" w:color="auto" w:fill="FFFFFF"/>
          <w:lang w:eastAsia="de-DE"/>
        </w:rPr>
        <w:t xml:space="preserve">- </w:t>
      </w:r>
      <w:r w:rsidRPr="00746CF4">
        <w:rPr>
          <w:rFonts w:ascii="Times New Roman" w:eastAsia="Times New Roman" w:hAnsi="Times New Roman" w:cs="Times New Roman"/>
          <w:color w:val="000000"/>
          <w:sz w:val="20"/>
          <w:szCs w:val="20"/>
          <w:shd w:val="clear" w:color="auto" w:fill="FFFFFF"/>
          <w:lang w:eastAsia="de-DE"/>
        </w:rPr>
        <w:t>zwei unverheiratete Schwestern</w:t>
      </w:r>
      <w:r>
        <w:rPr>
          <w:rFonts w:ascii="Times New Roman" w:eastAsia="Times New Roman" w:hAnsi="Times New Roman" w:cs="Times New Roman"/>
          <w:color w:val="000000"/>
          <w:sz w:val="20"/>
          <w:szCs w:val="20"/>
          <w:shd w:val="clear" w:color="auto" w:fill="FFFFFF"/>
          <w:lang w:eastAsia="de-DE"/>
        </w:rPr>
        <w:t>,</w:t>
      </w:r>
      <w:r w:rsidRPr="00746CF4">
        <w:rPr>
          <w:rFonts w:ascii="Times New Roman" w:eastAsia="Times New Roman" w:hAnsi="Times New Roman" w:cs="Times New Roman"/>
          <w:color w:val="000000"/>
          <w:sz w:val="20"/>
          <w:szCs w:val="20"/>
          <w:shd w:val="clear" w:color="auto" w:fill="FFFFFF"/>
          <w:lang w:eastAsia="de-DE"/>
        </w:rPr>
        <w:t xml:space="preserve"> </w:t>
      </w:r>
    </w:p>
    <w:p w:rsidR="00746CF4" w:rsidRDefault="00746CF4" w:rsidP="00746CF4">
      <w:pPr>
        <w:suppressAutoHyphens w:val="0"/>
        <w:rPr>
          <w:rFonts w:ascii="Times New Roman" w:eastAsia="Times New Roman" w:hAnsi="Times New Roman" w:cs="Times New Roman"/>
          <w:color w:val="000000"/>
          <w:sz w:val="20"/>
          <w:szCs w:val="20"/>
          <w:shd w:val="clear" w:color="auto" w:fill="FFFFFF"/>
          <w:lang w:eastAsia="de-DE"/>
        </w:rPr>
      </w:pPr>
      <w:r>
        <w:rPr>
          <w:rFonts w:ascii="Times New Roman" w:eastAsia="Times New Roman" w:hAnsi="Times New Roman" w:cs="Times New Roman"/>
          <w:color w:val="000000"/>
          <w:sz w:val="20"/>
          <w:szCs w:val="20"/>
          <w:shd w:val="clear" w:color="auto" w:fill="FFFFFF"/>
          <w:lang w:eastAsia="de-DE"/>
        </w:rPr>
        <w:t xml:space="preserve">- </w:t>
      </w:r>
      <w:r w:rsidRPr="00746CF4">
        <w:rPr>
          <w:rFonts w:ascii="Times New Roman" w:eastAsia="Times New Roman" w:hAnsi="Times New Roman" w:cs="Times New Roman"/>
          <w:color w:val="000000"/>
          <w:sz w:val="20"/>
          <w:szCs w:val="20"/>
          <w:shd w:val="clear" w:color="auto" w:fill="FFFFFF"/>
          <w:lang w:eastAsia="de-DE"/>
        </w:rPr>
        <w:t>ein Mädchen mit unehelichem Kind</w:t>
      </w:r>
      <w:r>
        <w:rPr>
          <w:rFonts w:ascii="Times New Roman" w:eastAsia="Times New Roman" w:hAnsi="Times New Roman" w:cs="Times New Roman"/>
          <w:color w:val="000000"/>
          <w:sz w:val="20"/>
          <w:szCs w:val="20"/>
          <w:shd w:val="clear" w:color="auto" w:fill="FFFFFF"/>
          <w:lang w:eastAsia="de-DE"/>
        </w:rPr>
        <w:t>,</w:t>
      </w:r>
      <w:r w:rsidRPr="00746CF4">
        <w:rPr>
          <w:rFonts w:ascii="Times New Roman" w:eastAsia="Times New Roman" w:hAnsi="Times New Roman" w:cs="Times New Roman"/>
          <w:color w:val="000000"/>
          <w:sz w:val="20"/>
          <w:szCs w:val="20"/>
          <w:shd w:val="clear" w:color="auto" w:fill="FFFFFF"/>
          <w:lang w:eastAsia="de-DE"/>
        </w:rPr>
        <w:t xml:space="preserve"> </w:t>
      </w:r>
    </w:p>
    <w:p w:rsidR="00427399" w:rsidRPr="005F2C67" w:rsidRDefault="00746CF4" w:rsidP="005F2C67">
      <w:pPr>
        <w:suppressAutoHyphens w:val="0"/>
        <w:rPr>
          <w:rFonts w:ascii="Times New Roman" w:eastAsia="Times New Roman" w:hAnsi="Times New Roman" w:cs="Times New Roman"/>
          <w:color w:val="000000"/>
          <w:sz w:val="20"/>
          <w:szCs w:val="20"/>
          <w:shd w:val="clear" w:color="auto" w:fill="FFFFFF"/>
          <w:lang w:eastAsia="de-DE"/>
        </w:rPr>
      </w:pPr>
      <w:bookmarkStart w:id="0" w:name="_GoBack"/>
      <w:r>
        <w:rPr>
          <w:rFonts w:ascii="Times New Roman" w:eastAsia="Times New Roman" w:hAnsi="Times New Roman" w:cs="Times New Roman"/>
          <w:color w:val="000000"/>
          <w:sz w:val="20"/>
          <w:szCs w:val="20"/>
          <w:shd w:val="clear" w:color="auto" w:fill="FFFFFF"/>
          <w:lang w:eastAsia="de-DE"/>
        </w:rPr>
        <w:t xml:space="preserve">- </w:t>
      </w:r>
      <w:r w:rsidRPr="00746CF4">
        <w:rPr>
          <w:rFonts w:ascii="Times New Roman" w:eastAsia="Times New Roman" w:hAnsi="Times New Roman" w:cs="Times New Roman"/>
          <w:color w:val="000000"/>
          <w:sz w:val="20"/>
          <w:szCs w:val="20"/>
          <w:shd w:val="clear" w:color="auto" w:fill="FFFFFF"/>
          <w:lang w:eastAsia="de-DE"/>
        </w:rPr>
        <w:t>ein Bäckermeister mit Frau und vier Kindern</w:t>
      </w:r>
      <w:r w:rsidR="005D69A3">
        <w:rPr>
          <w:rFonts w:ascii="Times New Roman" w:eastAsia="Times New Roman" w:hAnsi="Times New Roman" w:cs="Times New Roman"/>
          <w:color w:val="000000"/>
          <w:sz w:val="20"/>
          <w:szCs w:val="20"/>
          <w:shd w:val="clear" w:color="auto" w:fill="FFFFFF"/>
          <w:lang w:eastAsia="de-DE"/>
        </w:rPr>
        <w:t>.</w:t>
      </w:r>
      <w:bookmarkEnd w:id="0"/>
    </w:p>
    <w:sectPr w:rsidR="00427399" w:rsidRPr="005F2C67" w:rsidSect="00365C37">
      <w:footerReference w:type="default" r:id="rId11"/>
      <w:pgSz w:w="11900" w:h="16840"/>
      <w:pgMar w:top="851" w:right="1134" w:bottom="1134" w:left="1134" w:header="709" w:footer="41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C29" w:rsidRDefault="00F73C29" w:rsidP="00F773D2">
      <w:r>
        <w:separator/>
      </w:r>
    </w:p>
  </w:endnote>
  <w:endnote w:type="continuationSeparator" w:id="0">
    <w:p w:rsidR="00F73C29" w:rsidRDefault="00F73C29" w:rsidP="00F7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roid Sans Fallback">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C37" w:rsidRDefault="00365C37" w:rsidP="00AD3303">
    <w:pPr>
      <w:pStyle w:val="Fuzeile"/>
      <w:tabs>
        <w:tab w:val="clear" w:pos="9072"/>
      </w:tabs>
      <w:ind w:left="-567" w:right="-433"/>
      <w:rPr>
        <w:rFonts w:ascii="Times New Roman" w:hAnsi="Times New Roman" w:cs="Times New Roman"/>
        <w:sz w:val="18"/>
        <w:szCs w:val="18"/>
      </w:rPr>
    </w:pPr>
  </w:p>
  <w:p w:rsidR="00AD3303" w:rsidRDefault="00AD3303" w:rsidP="00AD3303">
    <w:pPr>
      <w:pStyle w:val="Fuzeile"/>
      <w:tabs>
        <w:tab w:val="clear" w:pos="9072"/>
      </w:tabs>
      <w:ind w:left="-567" w:right="-433"/>
      <w:rPr>
        <w:rFonts w:ascii="Times New Roman" w:hAnsi="Times New Roman" w:cs="Times New Roman"/>
        <w:color w:val="FF0000"/>
        <w:sz w:val="18"/>
        <w:szCs w:val="18"/>
      </w:rPr>
    </w:pPr>
    <w:r w:rsidRPr="00AD3303">
      <w:rPr>
        <w:rFonts w:ascii="Times New Roman" w:hAnsi="Times New Roman" w:cs="Times New Roman"/>
        <w:sz w:val="18"/>
        <w:szCs w:val="18"/>
      </w:rPr>
      <w:t xml:space="preserve">Sekundärliteratur Handreichung „Kein </w:t>
    </w:r>
    <w:proofErr w:type="spellStart"/>
    <w:r w:rsidRPr="00AD3303">
      <w:rPr>
        <w:rFonts w:ascii="Times New Roman" w:hAnsi="Times New Roman" w:cs="Times New Roman"/>
        <w:sz w:val="18"/>
        <w:szCs w:val="18"/>
      </w:rPr>
      <w:t>Hüsung</w:t>
    </w:r>
    <w:proofErr w:type="spellEnd"/>
    <w:r w:rsidRPr="00AD3303">
      <w:rPr>
        <w:rFonts w:ascii="Times New Roman" w:hAnsi="Times New Roman" w:cs="Times New Roman"/>
        <w:sz w:val="18"/>
        <w:szCs w:val="18"/>
      </w:rPr>
      <w:t>“</w:t>
    </w:r>
    <w:r w:rsidRPr="00AD3303">
      <w:rPr>
        <w:rFonts w:ascii="Times New Roman" w:hAnsi="Times New Roman" w:cs="Times New Roman"/>
        <w:sz w:val="18"/>
        <w:szCs w:val="18"/>
      </w:rPr>
      <w:tab/>
      <w:t xml:space="preserve"> </w:t>
    </w:r>
    <w:r w:rsidRPr="00AD3303">
      <w:rPr>
        <w:rFonts w:ascii="Times New Roman" w:hAnsi="Times New Roman" w:cs="Times New Roman"/>
        <w:sz w:val="18"/>
        <w:szCs w:val="18"/>
      </w:rPr>
      <w:tab/>
    </w:r>
    <w:r w:rsidRPr="00AD3303">
      <w:rPr>
        <w:rFonts w:ascii="Times New Roman" w:hAnsi="Times New Roman" w:cs="Times New Roman"/>
        <w:sz w:val="18"/>
        <w:szCs w:val="18"/>
      </w:rPr>
      <w:tab/>
    </w:r>
    <w:r w:rsidRPr="00AD3303">
      <w:rPr>
        <w:rFonts w:ascii="Times New Roman" w:hAnsi="Times New Roman" w:cs="Times New Roman"/>
        <w:sz w:val="18"/>
        <w:szCs w:val="18"/>
      </w:rPr>
      <w:tab/>
    </w:r>
    <w:r w:rsidRPr="00AD3303">
      <w:rPr>
        <w:rFonts w:ascii="Times New Roman" w:hAnsi="Times New Roman" w:cs="Times New Roman"/>
        <w:sz w:val="18"/>
        <w:szCs w:val="18"/>
      </w:rPr>
      <w:tab/>
    </w:r>
    <w:r w:rsidRPr="00AD3303">
      <w:rPr>
        <w:rFonts w:ascii="Times New Roman" w:hAnsi="Times New Roman" w:cs="Times New Roman"/>
        <w:sz w:val="18"/>
        <w:szCs w:val="18"/>
      </w:rPr>
      <w:tab/>
      <w:t xml:space="preserve">      Themenkomplex </w:t>
    </w:r>
    <w:r w:rsidR="00376C1F">
      <w:rPr>
        <w:rFonts w:ascii="Times New Roman" w:hAnsi="Times New Roman" w:cs="Times New Roman"/>
        <w:sz w:val="18"/>
        <w:szCs w:val="18"/>
      </w:rPr>
      <w:t>5</w:t>
    </w:r>
    <w:r w:rsidRPr="00AD3303">
      <w:rPr>
        <w:rFonts w:ascii="Times New Roman" w:hAnsi="Times New Roman" w:cs="Times New Roman"/>
        <w:sz w:val="18"/>
        <w:szCs w:val="18"/>
      </w:rPr>
      <w:t xml:space="preserve">, </w:t>
    </w:r>
    <w:r w:rsidR="00376C1F" w:rsidRPr="001631CD">
      <w:rPr>
        <w:rFonts w:ascii="Times New Roman" w:hAnsi="Times New Roman" w:cs="Times New Roman"/>
        <w:color w:val="000000" w:themeColor="text1"/>
        <w:sz w:val="18"/>
        <w:szCs w:val="18"/>
      </w:rPr>
      <w:t>5</w:t>
    </w:r>
    <w:r w:rsidRPr="001631CD">
      <w:rPr>
        <w:rFonts w:ascii="Times New Roman" w:hAnsi="Times New Roman" w:cs="Times New Roman"/>
        <w:color w:val="000000" w:themeColor="text1"/>
        <w:sz w:val="18"/>
        <w:szCs w:val="18"/>
      </w:rPr>
      <w:t>.A1</w:t>
    </w:r>
  </w:p>
  <w:p w:rsidR="00365C37" w:rsidRDefault="00365C37" w:rsidP="00AD3303">
    <w:pPr>
      <w:pStyle w:val="Fuzeile"/>
      <w:tabs>
        <w:tab w:val="clear" w:pos="9072"/>
      </w:tabs>
      <w:ind w:left="-567" w:right="-433"/>
      <w:rPr>
        <w:rFonts w:ascii="Times New Roman" w:hAnsi="Times New Roman" w:cs="Times New Roman"/>
        <w:sz w:val="16"/>
        <w:szCs w:val="16"/>
      </w:rPr>
    </w:pPr>
  </w:p>
  <w:p w:rsidR="00080F4C" w:rsidRPr="005D69A3" w:rsidRDefault="00080F4C" w:rsidP="00C702DB">
    <w:pPr>
      <w:suppressAutoHyphens w:val="0"/>
      <w:spacing w:line="259" w:lineRule="auto"/>
      <w:ind w:left="-567" w:right="-716"/>
      <w:rPr>
        <w:rFonts w:ascii="Times New Roman" w:eastAsia="Times New Roman" w:hAnsi="Times New Roman" w:cs="Times New Roman"/>
        <w:sz w:val="16"/>
        <w:szCs w:val="16"/>
        <w:lang w:val="en-US" w:eastAsia="de-DE"/>
      </w:rPr>
    </w:pPr>
    <w:r w:rsidRPr="00E4050D">
      <w:rPr>
        <w:rFonts w:ascii="Times New Roman" w:hAnsi="Times New Roman" w:cs="Times New Roman"/>
        <w:sz w:val="16"/>
        <w:szCs w:val="16"/>
      </w:rPr>
      <w:t>Quelle</w:t>
    </w:r>
    <w:r w:rsidR="00C702DB">
      <w:rPr>
        <w:rFonts w:ascii="Times New Roman" w:hAnsi="Times New Roman" w:cs="Times New Roman"/>
        <w:sz w:val="16"/>
        <w:szCs w:val="16"/>
      </w:rPr>
      <w:t>n</w:t>
    </w:r>
    <w:r w:rsidRPr="00E4050D">
      <w:rPr>
        <w:rFonts w:ascii="Times New Roman" w:hAnsi="Times New Roman" w:cs="Times New Roman"/>
        <w:sz w:val="16"/>
        <w:szCs w:val="16"/>
      </w:rPr>
      <w:t xml:space="preserve">: </w:t>
    </w:r>
    <w:r w:rsidR="00E4050D" w:rsidRPr="00E4050D">
      <w:rPr>
        <w:rFonts w:ascii="Times New Roman" w:eastAsia="Times New Roman" w:hAnsi="Times New Roman" w:cs="Times New Roman"/>
        <w:sz w:val="16"/>
        <w:szCs w:val="16"/>
        <w:lang w:val="en-US" w:eastAsia="de-DE"/>
      </w:rPr>
      <w:t xml:space="preserve">Prof. Dr. Werner </w:t>
    </w:r>
    <w:proofErr w:type="spellStart"/>
    <w:r w:rsidR="00E4050D" w:rsidRPr="00E4050D">
      <w:rPr>
        <w:rFonts w:ascii="Times New Roman" w:eastAsia="Times New Roman" w:hAnsi="Times New Roman" w:cs="Times New Roman"/>
        <w:sz w:val="16"/>
        <w:szCs w:val="16"/>
        <w:lang w:val="en-US" w:eastAsia="de-DE"/>
      </w:rPr>
      <w:t>Pade</w:t>
    </w:r>
    <w:proofErr w:type="spellEnd"/>
    <w:r w:rsidR="00E4050D" w:rsidRPr="00E4050D">
      <w:rPr>
        <w:rFonts w:ascii="Times New Roman" w:eastAsia="Times New Roman" w:hAnsi="Times New Roman" w:cs="Times New Roman"/>
        <w:sz w:val="16"/>
        <w:szCs w:val="16"/>
        <w:lang w:val="en-US" w:eastAsia="de-DE"/>
      </w:rPr>
      <w:t>, Institute for Migration and Ancestral Research I.M.A.R. e. V. Rostock-</w:t>
    </w:r>
    <w:proofErr w:type="spellStart"/>
    <w:r w:rsidR="00E4050D" w:rsidRPr="00E4050D">
      <w:rPr>
        <w:rFonts w:ascii="Times New Roman" w:eastAsia="Times New Roman" w:hAnsi="Times New Roman" w:cs="Times New Roman"/>
        <w:sz w:val="16"/>
        <w:szCs w:val="16"/>
        <w:lang w:val="en-US" w:eastAsia="de-DE"/>
      </w:rPr>
      <w:t>Warnemünde</w:t>
    </w:r>
    <w:proofErr w:type="spellEnd"/>
    <w:r w:rsidR="005D69A3">
      <w:rPr>
        <w:rFonts w:ascii="Times New Roman" w:eastAsia="Times New Roman" w:hAnsi="Times New Roman" w:cs="Times New Roman"/>
        <w:sz w:val="16"/>
        <w:szCs w:val="16"/>
        <w:lang w:val="en-US" w:eastAsia="de-DE"/>
      </w:rPr>
      <w:t xml:space="preserve"> </w:t>
    </w:r>
    <w:r w:rsidR="00E4050D" w:rsidRPr="00E4050D">
      <w:rPr>
        <w:rFonts w:ascii="Times New Roman" w:eastAsia="Times New Roman" w:hAnsi="Times New Roman" w:cs="Times New Roman"/>
        <w:color w:val="000000" w:themeColor="text1"/>
        <w:kern w:val="36"/>
        <w:sz w:val="16"/>
        <w:szCs w:val="16"/>
        <w:lang w:eastAsia="de-DE"/>
      </w:rPr>
      <w:t>(</w:t>
    </w:r>
    <w:r w:rsidRPr="00E4050D">
      <w:rPr>
        <w:rFonts w:ascii="Times New Roman" w:eastAsia="Times New Roman" w:hAnsi="Times New Roman" w:cs="Times New Roman"/>
        <w:color w:val="000000" w:themeColor="text1"/>
        <w:kern w:val="36"/>
        <w:sz w:val="16"/>
        <w:szCs w:val="16"/>
        <w:lang w:eastAsia="de-DE"/>
      </w:rPr>
      <w:t>gekürzt und bearbeitet)</w:t>
    </w:r>
    <w:r w:rsidR="00C702DB">
      <w:rPr>
        <w:rFonts w:ascii="Times New Roman" w:eastAsia="Times New Roman" w:hAnsi="Times New Roman" w:cs="Times New Roman"/>
        <w:color w:val="000000" w:themeColor="text1"/>
        <w:kern w:val="36"/>
        <w:sz w:val="16"/>
        <w:szCs w:val="16"/>
        <w:lang w:eastAsia="de-DE"/>
      </w:rPr>
      <w:t xml:space="preserve">; </w:t>
    </w:r>
    <w:proofErr w:type="spellStart"/>
    <w:r w:rsidR="00C702DB">
      <w:rPr>
        <w:rFonts w:ascii="Times New Roman" w:eastAsia="Times New Roman" w:hAnsi="Times New Roman" w:cs="Times New Roman"/>
        <w:color w:val="000000" w:themeColor="text1"/>
        <w:kern w:val="36"/>
        <w:sz w:val="16"/>
        <w:szCs w:val="16"/>
        <w:lang w:eastAsia="de-DE"/>
      </w:rPr>
      <w:t>commons.wikimedia.org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C29" w:rsidRDefault="00F73C29" w:rsidP="00F773D2">
      <w:r>
        <w:separator/>
      </w:r>
    </w:p>
  </w:footnote>
  <w:footnote w:type="continuationSeparator" w:id="0">
    <w:p w:rsidR="00F73C29" w:rsidRDefault="00F73C29" w:rsidP="00F7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2DAC"/>
    <w:multiLevelType w:val="multilevel"/>
    <w:tmpl w:val="CFB0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73E80"/>
    <w:multiLevelType w:val="multilevel"/>
    <w:tmpl w:val="D6E4A62C"/>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209660D8"/>
    <w:multiLevelType w:val="multilevel"/>
    <w:tmpl w:val="141CF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5654A"/>
    <w:multiLevelType w:val="multilevel"/>
    <w:tmpl w:val="16F29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F2706B"/>
    <w:multiLevelType w:val="hybridMultilevel"/>
    <w:tmpl w:val="50948CBA"/>
    <w:lvl w:ilvl="0" w:tplc="779AC244">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8B47BC"/>
    <w:multiLevelType w:val="multilevel"/>
    <w:tmpl w:val="8996A3D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23"/>
    <w:rsid w:val="000738EE"/>
    <w:rsid w:val="00080F4C"/>
    <w:rsid w:val="00111EE2"/>
    <w:rsid w:val="001479A5"/>
    <w:rsid w:val="001605D3"/>
    <w:rsid w:val="001631CD"/>
    <w:rsid w:val="00186367"/>
    <w:rsid w:val="002E1FF1"/>
    <w:rsid w:val="002F11F9"/>
    <w:rsid w:val="002F1AEB"/>
    <w:rsid w:val="00315186"/>
    <w:rsid w:val="003304D3"/>
    <w:rsid w:val="0033209E"/>
    <w:rsid w:val="00365C37"/>
    <w:rsid w:val="00376C1F"/>
    <w:rsid w:val="003A3EFE"/>
    <w:rsid w:val="00427399"/>
    <w:rsid w:val="004624B8"/>
    <w:rsid w:val="004A54A4"/>
    <w:rsid w:val="00523CF8"/>
    <w:rsid w:val="0058793C"/>
    <w:rsid w:val="005932EB"/>
    <w:rsid w:val="005B739A"/>
    <w:rsid w:val="005C7586"/>
    <w:rsid w:val="005D69A3"/>
    <w:rsid w:val="005F2C67"/>
    <w:rsid w:val="006005F8"/>
    <w:rsid w:val="00622BC7"/>
    <w:rsid w:val="006311CB"/>
    <w:rsid w:val="00662B8D"/>
    <w:rsid w:val="00732A82"/>
    <w:rsid w:val="00746CF4"/>
    <w:rsid w:val="00794949"/>
    <w:rsid w:val="007D3A8B"/>
    <w:rsid w:val="007F4CD4"/>
    <w:rsid w:val="00870FA6"/>
    <w:rsid w:val="008715C7"/>
    <w:rsid w:val="008E772B"/>
    <w:rsid w:val="009367F1"/>
    <w:rsid w:val="009D645A"/>
    <w:rsid w:val="00A174D0"/>
    <w:rsid w:val="00A20181"/>
    <w:rsid w:val="00A620EE"/>
    <w:rsid w:val="00A9299B"/>
    <w:rsid w:val="00AD3303"/>
    <w:rsid w:val="00AE6F69"/>
    <w:rsid w:val="00B45297"/>
    <w:rsid w:val="00B674E8"/>
    <w:rsid w:val="00B96180"/>
    <w:rsid w:val="00C702DB"/>
    <w:rsid w:val="00CB66D8"/>
    <w:rsid w:val="00CC2FCB"/>
    <w:rsid w:val="00CC4952"/>
    <w:rsid w:val="00D35BEC"/>
    <w:rsid w:val="00D679BE"/>
    <w:rsid w:val="00D77126"/>
    <w:rsid w:val="00DC6BF5"/>
    <w:rsid w:val="00DF2F2B"/>
    <w:rsid w:val="00DF491C"/>
    <w:rsid w:val="00E23523"/>
    <w:rsid w:val="00E4050D"/>
    <w:rsid w:val="00ED4DAB"/>
    <w:rsid w:val="00EF5602"/>
    <w:rsid w:val="00F24E28"/>
    <w:rsid w:val="00F73C29"/>
    <w:rsid w:val="00F773D2"/>
    <w:rsid w:val="00FD5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4E9B"/>
  <w15:chartTrackingRefBased/>
  <w15:docId w15:val="{69D436F5-484C-634F-9DCC-115C09E5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76C1F"/>
    <w:pPr>
      <w:suppressAutoHyphens/>
    </w:pPr>
    <w:rPr>
      <w:rFonts w:ascii="Calibri" w:eastAsia="Droid Sans Fallback" w:hAnsi="Calibri" w:cs="Calibri"/>
      <w:sz w:val="22"/>
      <w:szCs w:val="22"/>
    </w:rPr>
  </w:style>
  <w:style w:type="paragraph" w:styleId="berschrift1">
    <w:name w:val="heading 1"/>
    <w:basedOn w:val="Standard"/>
    <w:link w:val="berschrift1Zchn"/>
    <w:uiPriority w:val="9"/>
    <w:qFormat/>
    <w:rsid w:val="00E23523"/>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23523"/>
    <w:pPr>
      <w:suppressAutoHyphens w:val="0"/>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23523"/>
    <w:pPr>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23523"/>
    <w:pPr>
      <w:suppressAutoHyphens w:val="0"/>
      <w:spacing w:before="100" w:beforeAutospacing="1" w:after="100" w:afterAutospacing="1"/>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E23523"/>
    <w:pPr>
      <w:suppressAutoHyphens w:val="0"/>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352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2352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23523"/>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23523"/>
    <w:rPr>
      <w:rFonts w:ascii="Times New Roman" w:eastAsia="Times New Roman" w:hAnsi="Times New Roman" w:cs="Times New Roman"/>
      <w:b/>
      <w:bCs/>
      <w:lang w:eastAsia="de-DE"/>
    </w:rPr>
  </w:style>
  <w:style w:type="character" w:customStyle="1" w:styleId="berschrift5Zchn">
    <w:name w:val="Überschrift 5 Zchn"/>
    <w:basedOn w:val="Absatz-Standardschriftart"/>
    <w:link w:val="berschrift5"/>
    <w:uiPriority w:val="9"/>
    <w:rsid w:val="00E23523"/>
    <w:rPr>
      <w:rFonts w:ascii="Times New Roman" w:eastAsia="Times New Roman" w:hAnsi="Times New Roman" w:cs="Times New Roman"/>
      <w:b/>
      <w:bCs/>
      <w:sz w:val="20"/>
      <w:szCs w:val="20"/>
      <w:lang w:eastAsia="de-DE"/>
    </w:rPr>
  </w:style>
  <w:style w:type="paragraph" w:customStyle="1" w:styleId="msonormal0">
    <w:name w:val="msonormal"/>
    <w:basedOn w:val="Standard"/>
    <w:rsid w:val="00E23523"/>
    <w:pPr>
      <w:suppressAutoHyphens w:val="0"/>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23523"/>
    <w:rPr>
      <w:color w:val="0000FF"/>
      <w:u w:val="single"/>
    </w:rPr>
  </w:style>
  <w:style w:type="character" w:styleId="BesuchterLink">
    <w:name w:val="FollowedHyperlink"/>
    <w:basedOn w:val="Absatz-Standardschriftart"/>
    <w:uiPriority w:val="99"/>
    <w:semiHidden/>
    <w:unhideWhenUsed/>
    <w:rsid w:val="00E23523"/>
    <w:rPr>
      <w:color w:val="800080"/>
      <w:u w:val="single"/>
    </w:rPr>
  </w:style>
  <w:style w:type="paragraph" w:styleId="StandardWeb">
    <w:name w:val="Normal (Web)"/>
    <w:basedOn w:val="Standard"/>
    <w:uiPriority w:val="99"/>
    <w:semiHidden/>
    <w:unhideWhenUsed/>
    <w:rsid w:val="00E23523"/>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E23523"/>
  </w:style>
  <w:style w:type="character" w:customStyle="1" w:styleId="toctogglespan">
    <w:name w:val="toctogglespan"/>
    <w:basedOn w:val="Absatz-Standardschriftart"/>
    <w:rsid w:val="00E23523"/>
  </w:style>
  <w:style w:type="paragraph" w:customStyle="1" w:styleId="toclevel-1">
    <w:name w:val="toclevel-1"/>
    <w:basedOn w:val="Standard"/>
    <w:rsid w:val="00E23523"/>
    <w:pPr>
      <w:suppressAutoHyphens w:val="0"/>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E23523"/>
  </w:style>
  <w:style w:type="character" w:customStyle="1" w:styleId="toctext">
    <w:name w:val="toctext"/>
    <w:basedOn w:val="Absatz-Standardschriftart"/>
    <w:rsid w:val="00E23523"/>
  </w:style>
  <w:style w:type="paragraph" w:customStyle="1" w:styleId="toclevel-2">
    <w:name w:val="toclevel-2"/>
    <w:basedOn w:val="Standard"/>
    <w:rsid w:val="00E23523"/>
    <w:pPr>
      <w:suppressAutoHyphens w:val="0"/>
      <w:spacing w:before="100" w:beforeAutospacing="1" w:after="100" w:afterAutospacing="1"/>
    </w:pPr>
    <w:rPr>
      <w:rFonts w:ascii="Times New Roman" w:eastAsia="Times New Roman" w:hAnsi="Times New Roman" w:cs="Times New Roman"/>
      <w:sz w:val="24"/>
      <w:szCs w:val="24"/>
      <w:lang w:eastAsia="de-DE"/>
    </w:rPr>
  </w:style>
  <w:style w:type="paragraph" w:customStyle="1" w:styleId="toclevel-3">
    <w:name w:val="toclevel-3"/>
    <w:basedOn w:val="Standard"/>
    <w:rsid w:val="00E23523"/>
    <w:pPr>
      <w:suppressAutoHyphens w:val="0"/>
      <w:spacing w:before="100" w:beforeAutospacing="1" w:after="100" w:afterAutospacing="1"/>
    </w:pPr>
    <w:rPr>
      <w:rFonts w:ascii="Times New Roman" w:eastAsia="Times New Roman" w:hAnsi="Times New Roman" w:cs="Times New Roman"/>
      <w:sz w:val="24"/>
      <w:szCs w:val="24"/>
      <w:lang w:eastAsia="de-DE"/>
    </w:rPr>
  </w:style>
  <w:style w:type="paragraph" w:customStyle="1" w:styleId="toclevel-4">
    <w:name w:val="toclevel-4"/>
    <w:basedOn w:val="Standard"/>
    <w:rsid w:val="00E23523"/>
    <w:pPr>
      <w:suppressAutoHyphens w:val="0"/>
      <w:spacing w:before="100" w:beforeAutospacing="1" w:after="100" w:afterAutospacing="1"/>
    </w:pPr>
    <w:rPr>
      <w:rFonts w:ascii="Times New Roman" w:eastAsia="Times New Roman" w:hAnsi="Times New Roman" w:cs="Times New Roman"/>
      <w:sz w:val="24"/>
      <w:szCs w:val="24"/>
      <w:lang w:eastAsia="de-DE"/>
    </w:rPr>
  </w:style>
  <w:style w:type="character" w:customStyle="1" w:styleId="mw-headline">
    <w:name w:val="mw-headline"/>
    <w:basedOn w:val="Absatz-Standardschriftart"/>
    <w:rsid w:val="00E23523"/>
  </w:style>
  <w:style w:type="character" w:customStyle="1" w:styleId="mw-editsection">
    <w:name w:val="mw-editsection"/>
    <w:basedOn w:val="Absatz-Standardschriftart"/>
    <w:rsid w:val="00E23523"/>
  </w:style>
  <w:style w:type="character" w:customStyle="1" w:styleId="mw-editsection-bracket">
    <w:name w:val="mw-editsection-bracket"/>
    <w:basedOn w:val="Absatz-Standardschriftart"/>
    <w:rsid w:val="00E23523"/>
  </w:style>
  <w:style w:type="character" w:customStyle="1" w:styleId="mw-editsection-divider">
    <w:name w:val="mw-editsection-divider"/>
    <w:basedOn w:val="Absatz-Standardschriftart"/>
    <w:rsid w:val="00E23523"/>
  </w:style>
  <w:style w:type="character" w:styleId="NichtaufgelsteErwhnung">
    <w:name w:val="Unresolved Mention"/>
    <w:basedOn w:val="Absatz-Standardschriftart"/>
    <w:uiPriority w:val="99"/>
    <w:rsid w:val="00E23523"/>
    <w:rPr>
      <w:color w:val="605E5C"/>
      <w:shd w:val="clear" w:color="auto" w:fill="E1DFDD"/>
    </w:rPr>
  </w:style>
  <w:style w:type="paragraph" w:styleId="Kopfzeile">
    <w:name w:val="header"/>
    <w:basedOn w:val="Standard"/>
    <w:link w:val="KopfzeileZchn"/>
    <w:uiPriority w:val="99"/>
    <w:unhideWhenUsed/>
    <w:rsid w:val="00F773D2"/>
    <w:pPr>
      <w:tabs>
        <w:tab w:val="center" w:pos="4536"/>
        <w:tab w:val="right" w:pos="9072"/>
      </w:tabs>
      <w:suppressAutoHyphens w:val="0"/>
    </w:pPr>
    <w:rPr>
      <w:rFonts w:asciiTheme="minorHAnsi" w:eastAsiaTheme="minorHAnsi" w:hAnsiTheme="minorHAnsi" w:cstheme="minorBidi"/>
      <w:sz w:val="24"/>
      <w:szCs w:val="24"/>
    </w:rPr>
  </w:style>
  <w:style w:type="character" w:customStyle="1" w:styleId="KopfzeileZchn">
    <w:name w:val="Kopfzeile Zchn"/>
    <w:basedOn w:val="Absatz-Standardschriftart"/>
    <w:link w:val="Kopfzeile"/>
    <w:uiPriority w:val="99"/>
    <w:rsid w:val="00F773D2"/>
  </w:style>
  <w:style w:type="paragraph" w:styleId="Fuzeile">
    <w:name w:val="footer"/>
    <w:basedOn w:val="Standard"/>
    <w:link w:val="FuzeileZchn"/>
    <w:uiPriority w:val="99"/>
    <w:unhideWhenUsed/>
    <w:rsid w:val="00F773D2"/>
    <w:pPr>
      <w:tabs>
        <w:tab w:val="center" w:pos="4536"/>
        <w:tab w:val="right" w:pos="9072"/>
      </w:tabs>
      <w:suppressAutoHyphens w:val="0"/>
    </w:pPr>
    <w:rPr>
      <w:rFonts w:asciiTheme="minorHAnsi" w:eastAsiaTheme="minorHAnsi" w:hAnsiTheme="minorHAnsi" w:cstheme="minorBidi"/>
      <w:sz w:val="24"/>
      <w:szCs w:val="24"/>
    </w:rPr>
  </w:style>
  <w:style w:type="character" w:customStyle="1" w:styleId="FuzeileZchn">
    <w:name w:val="Fußzeile Zchn"/>
    <w:basedOn w:val="Absatz-Standardschriftart"/>
    <w:link w:val="Fuzeile"/>
    <w:uiPriority w:val="99"/>
    <w:rsid w:val="00F773D2"/>
  </w:style>
  <w:style w:type="paragraph" w:styleId="Listenabsatz">
    <w:name w:val="List Paragraph"/>
    <w:basedOn w:val="Standard"/>
    <w:uiPriority w:val="34"/>
    <w:qFormat/>
    <w:rsid w:val="001479A5"/>
    <w:pPr>
      <w:suppressAutoHyphens w:val="0"/>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4946">
      <w:bodyDiv w:val="1"/>
      <w:marLeft w:val="0"/>
      <w:marRight w:val="0"/>
      <w:marTop w:val="0"/>
      <w:marBottom w:val="0"/>
      <w:divBdr>
        <w:top w:val="none" w:sz="0" w:space="0" w:color="auto"/>
        <w:left w:val="none" w:sz="0" w:space="0" w:color="auto"/>
        <w:bottom w:val="none" w:sz="0" w:space="0" w:color="auto"/>
        <w:right w:val="none" w:sz="0" w:space="0" w:color="auto"/>
      </w:divBdr>
      <w:divsChild>
        <w:div w:id="252518796">
          <w:marLeft w:val="0"/>
          <w:marRight w:val="0"/>
          <w:marTop w:val="0"/>
          <w:marBottom w:val="0"/>
          <w:divBdr>
            <w:top w:val="none" w:sz="0" w:space="0" w:color="auto"/>
            <w:left w:val="none" w:sz="0" w:space="0" w:color="auto"/>
            <w:bottom w:val="none" w:sz="0" w:space="0" w:color="auto"/>
            <w:right w:val="none" w:sz="0" w:space="0" w:color="auto"/>
          </w:divBdr>
          <w:divsChild>
            <w:div w:id="253326151">
              <w:marLeft w:val="0"/>
              <w:marRight w:val="0"/>
              <w:marTop w:val="0"/>
              <w:marBottom w:val="0"/>
              <w:divBdr>
                <w:top w:val="none" w:sz="0" w:space="0" w:color="auto"/>
                <w:left w:val="none" w:sz="0" w:space="0" w:color="auto"/>
                <w:bottom w:val="none" w:sz="0" w:space="0" w:color="auto"/>
                <w:right w:val="none" w:sz="0" w:space="0" w:color="auto"/>
              </w:divBdr>
              <w:divsChild>
                <w:div w:id="1880386831">
                  <w:marLeft w:val="0"/>
                  <w:marRight w:val="0"/>
                  <w:marTop w:val="0"/>
                  <w:marBottom w:val="0"/>
                  <w:divBdr>
                    <w:top w:val="none" w:sz="0" w:space="0" w:color="auto"/>
                    <w:left w:val="none" w:sz="0" w:space="0" w:color="auto"/>
                    <w:bottom w:val="none" w:sz="0" w:space="0" w:color="auto"/>
                    <w:right w:val="none" w:sz="0" w:space="0" w:color="auto"/>
                  </w:divBdr>
                  <w:divsChild>
                    <w:div w:id="326442851">
                      <w:marLeft w:val="336"/>
                      <w:marRight w:val="0"/>
                      <w:marTop w:val="120"/>
                      <w:marBottom w:val="312"/>
                      <w:divBdr>
                        <w:top w:val="none" w:sz="0" w:space="0" w:color="auto"/>
                        <w:left w:val="none" w:sz="0" w:space="0" w:color="auto"/>
                        <w:bottom w:val="none" w:sz="0" w:space="0" w:color="auto"/>
                        <w:right w:val="none" w:sz="0" w:space="0" w:color="auto"/>
                      </w:divBdr>
                      <w:divsChild>
                        <w:div w:id="9683207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7082731">
                      <w:marLeft w:val="0"/>
                      <w:marRight w:val="0"/>
                      <w:marTop w:val="0"/>
                      <w:marBottom w:val="0"/>
                      <w:divBdr>
                        <w:top w:val="single" w:sz="6" w:space="5" w:color="A2A9B1"/>
                        <w:left w:val="single" w:sz="6" w:space="5" w:color="A2A9B1"/>
                        <w:bottom w:val="single" w:sz="6" w:space="5" w:color="A2A9B1"/>
                        <w:right w:val="single" w:sz="6" w:space="5" w:color="A2A9B1"/>
                      </w:divBdr>
                    </w:div>
                    <w:div w:id="379013847">
                      <w:marLeft w:val="336"/>
                      <w:marRight w:val="0"/>
                      <w:marTop w:val="120"/>
                      <w:marBottom w:val="312"/>
                      <w:divBdr>
                        <w:top w:val="none" w:sz="0" w:space="0" w:color="auto"/>
                        <w:left w:val="none" w:sz="0" w:space="0" w:color="auto"/>
                        <w:bottom w:val="none" w:sz="0" w:space="0" w:color="auto"/>
                        <w:right w:val="none" w:sz="0" w:space="0" w:color="auto"/>
                      </w:divBdr>
                      <w:divsChild>
                        <w:div w:id="7354689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5715391">
                      <w:marLeft w:val="336"/>
                      <w:marRight w:val="0"/>
                      <w:marTop w:val="120"/>
                      <w:marBottom w:val="312"/>
                      <w:divBdr>
                        <w:top w:val="none" w:sz="0" w:space="0" w:color="auto"/>
                        <w:left w:val="none" w:sz="0" w:space="0" w:color="auto"/>
                        <w:bottom w:val="none" w:sz="0" w:space="0" w:color="auto"/>
                        <w:right w:val="none" w:sz="0" w:space="0" w:color="auto"/>
                      </w:divBdr>
                      <w:divsChild>
                        <w:div w:id="769354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7397401">
                      <w:marLeft w:val="336"/>
                      <w:marRight w:val="0"/>
                      <w:marTop w:val="120"/>
                      <w:marBottom w:val="312"/>
                      <w:divBdr>
                        <w:top w:val="none" w:sz="0" w:space="0" w:color="auto"/>
                        <w:left w:val="none" w:sz="0" w:space="0" w:color="auto"/>
                        <w:bottom w:val="none" w:sz="0" w:space="0" w:color="auto"/>
                        <w:right w:val="none" w:sz="0" w:space="0" w:color="auto"/>
                      </w:divBdr>
                      <w:divsChild>
                        <w:div w:id="6636331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2106872">
                      <w:marLeft w:val="336"/>
                      <w:marRight w:val="0"/>
                      <w:marTop w:val="120"/>
                      <w:marBottom w:val="312"/>
                      <w:divBdr>
                        <w:top w:val="none" w:sz="0" w:space="0" w:color="auto"/>
                        <w:left w:val="none" w:sz="0" w:space="0" w:color="auto"/>
                        <w:bottom w:val="none" w:sz="0" w:space="0" w:color="auto"/>
                        <w:right w:val="none" w:sz="0" w:space="0" w:color="auto"/>
                      </w:divBdr>
                      <w:divsChild>
                        <w:div w:id="15556599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5382015">
                      <w:marLeft w:val="336"/>
                      <w:marRight w:val="0"/>
                      <w:marTop w:val="120"/>
                      <w:marBottom w:val="312"/>
                      <w:divBdr>
                        <w:top w:val="none" w:sz="0" w:space="0" w:color="auto"/>
                        <w:left w:val="none" w:sz="0" w:space="0" w:color="auto"/>
                        <w:bottom w:val="none" w:sz="0" w:space="0" w:color="auto"/>
                        <w:right w:val="none" w:sz="0" w:space="0" w:color="auto"/>
                      </w:divBdr>
                      <w:divsChild>
                        <w:div w:id="19362868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6460604">
                      <w:marLeft w:val="336"/>
                      <w:marRight w:val="0"/>
                      <w:marTop w:val="120"/>
                      <w:marBottom w:val="312"/>
                      <w:divBdr>
                        <w:top w:val="none" w:sz="0" w:space="0" w:color="auto"/>
                        <w:left w:val="none" w:sz="0" w:space="0" w:color="auto"/>
                        <w:bottom w:val="none" w:sz="0" w:space="0" w:color="auto"/>
                        <w:right w:val="none" w:sz="0" w:space="0" w:color="auto"/>
                      </w:divBdr>
                      <w:divsChild>
                        <w:div w:id="12741690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1617882">
                      <w:marLeft w:val="336"/>
                      <w:marRight w:val="0"/>
                      <w:marTop w:val="120"/>
                      <w:marBottom w:val="312"/>
                      <w:divBdr>
                        <w:top w:val="none" w:sz="0" w:space="0" w:color="auto"/>
                        <w:left w:val="none" w:sz="0" w:space="0" w:color="auto"/>
                        <w:bottom w:val="none" w:sz="0" w:space="0" w:color="auto"/>
                        <w:right w:val="none" w:sz="0" w:space="0" w:color="auto"/>
                      </w:divBdr>
                      <w:divsChild>
                        <w:div w:id="4362222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7214849">
                      <w:marLeft w:val="336"/>
                      <w:marRight w:val="0"/>
                      <w:marTop w:val="120"/>
                      <w:marBottom w:val="312"/>
                      <w:divBdr>
                        <w:top w:val="none" w:sz="0" w:space="0" w:color="auto"/>
                        <w:left w:val="none" w:sz="0" w:space="0" w:color="auto"/>
                        <w:bottom w:val="none" w:sz="0" w:space="0" w:color="auto"/>
                        <w:right w:val="none" w:sz="0" w:space="0" w:color="auto"/>
                      </w:divBdr>
                      <w:divsChild>
                        <w:div w:id="16692844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3095826">
                      <w:marLeft w:val="336"/>
                      <w:marRight w:val="0"/>
                      <w:marTop w:val="120"/>
                      <w:marBottom w:val="312"/>
                      <w:divBdr>
                        <w:top w:val="none" w:sz="0" w:space="0" w:color="auto"/>
                        <w:left w:val="none" w:sz="0" w:space="0" w:color="auto"/>
                        <w:bottom w:val="none" w:sz="0" w:space="0" w:color="auto"/>
                        <w:right w:val="none" w:sz="0" w:space="0" w:color="auto"/>
                      </w:divBdr>
                      <w:divsChild>
                        <w:div w:id="9235364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9493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ermanistik.uni-greifswald.de/institut/arbeitsbereiche/kompetenzzentrum-fuer-niederdeutschdidaktik/service/didaktische-materialien/kein-huesung/themenkomplex-5-migration/tk5a1-kart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EA38D-C40A-EB40-B11B-A0A20056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16</cp:revision>
  <cp:lastPrinted>2020-10-24T20:39:00Z</cp:lastPrinted>
  <dcterms:created xsi:type="dcterms:W3CDTF">2020-07-14T07:21:00Z</dcterms:created>
  <dcterms:modified xsi:type="dcterms:W3CDTF">2020-10-24T20:43:00Z</dcterms:modified>
</cp:coreProperties>
</file>