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AD78EE" w14:textId="05A3B681" w:rsidR="0065286F" w:rsidRPr="00594466" w:rsidRDefault="00C85E18" w:rsidP="00C85E18">
      <w:pPr>
        <w:spacing w:after="0"/>
        <w:jc w:val="both"/>
        <w:rPr>
          <w:rFonts w:ascii="Times New Roman" w:hAnsi="Times New Roman" w:cs="Times New Roman"/>
          <w:b/>
          <w:bCs/>
          <w:sz w:val="26"/>
          <w:szCs w:val="26"/>
          <w:u w:val="single"/>
        </w:rPr>
      </w:pPr>
      <w:r w:rsidRPr="00594466">
        <w:rPr>
          <w:rFonts w:ascii="Times New Roman" w:hAnsi="Times New Roman" w:cs="Times New Roman"/>
          <w:b/>
          <w:bCs/>
          <w:sz w:val="26"/>
          <w:szCs w:val="26"/>
          <w:u w:val="single"/>
        </w:rPr>
        <w:t>„Buntes Wasser“</w:t>
      </w:r>
      <w:r w:rsidR="00594466" w:rsidRPr="00594466">
        <w:rPr>
          <w:rFonts w:ascii="Times New Roman" w:hAnsi="Times New Roman" w:cs="Times New Roman"/>
          <w:b/>
          <w:bCs/>
          <w:sz w:val="26"/>
          <w:szCs w:val="26"/>
          <w:u w:val="single"/>
        </w:rPr>
        <w:t xml:space="preserve"> und „De </w:t>
      </w:r>
      <w:proofErr w:type="spellStart"/>
      <w:r w:rsidR="00594466" w:rsidRPr="00594466">
        <w:rPr>
          <w:rFonts w:ascii="Times New Roman" w:hAnsi="Times New Roman" w:cs="Times New Roman"/>
          <w:b/>
          <w:bCs/>
          <w:sz w:val="26"/>
          <w:szCs w:val="26"/>
          <w:u w:val="single"/>
        </w:rPr>
        <w:t>Oll</w:t>
      </w:r>
      <w:proofErr w:type="spellEnd"/>
      <w:r w:rsidR="00594466" w:rsidRPr="00594466">
        <w:rPr>
          <w:rFonts w:ascii="Times New Roman" w:hAnsi="Times New Roman" w:cs="Times New Roman"/>
          <w:b/>
          <w:bCs/>
          <w:sz w:val="26"/>
          <w:szCs w:val="26"/>
          <w:u w:val="single"/>
        </w:rPr>
        <w:t>“</w:t>
      </w:r>
    </w:p>
    <w:p w14:paraId="1E051436" w14:textId="77777777" w:rsidR="00C04DA0" w:rsidRPr="00594466" w:rsidRDefault="00C04DA0" w:rsidP="00C85E18">
      <w:pPr>
        <w:spacing w:after="0"/>
        <w:jc w:val="both"/>
        <w:rPr>
          <w:rFonts w:ascii="Times New Roman" w:hAnsi="Times New Roman" w:cs="Times New Roman"/>
          <w:i/>
          <w:iCs/>
        </w:rPr>
      </w:pPr>
    </w:p>
    <w:p w14:paraId="43E5159D" w14:textId="77777777" w:rsidR="00C85E18" w:rsidRPr="00594466" w:rsidRDefault="005F3FA4" w:rsidP="00C85E18">
      <w:pPr>
        <w:spacing w:after="0"/>
        <w:jc w:val="both"/>
        <w:rPr>
          <w:rFonts w:ascii="Times New Roman" w:hAnsi="Times New Roman" w:cs="Times New Roman"/>
          <w:i/>
          <w:iCs/>
        </w:rPr>
      </w:pPr>
      <w:r w:rsidRPr="00594466">
        <w:rPr>
          <w:rFonts w:ascii="Times New Roman" w:hAnsi="Times New Roman" w:cs="Times New Roman"/>
          <w:i/>
          <w:iCs/>
        </w:rPr>
        <w:t xml:space="preserve">„Wenn se all </w:t>
      </w:r>
      <w:proofErr w:type="spellStart"/>
      <w:r w:rsidRPr="00594466">
        <w:rPr>
          <w:rFonts w:ascii="Times New Roman" w:hAnsi="Times New Roman" w:cs="Times New Roman"/>
          <w:i/>
          <w:iCs/>
        </w:rPr>
        <w:t>möd</w:t>
      </w:r>
      <w:proofErr w:type="spellEnd"/>
      <w:r w:rsidRPr="00594466">
        <w:rPr>
          <w:rFonts w:ascii="Times New Roman" w:hAnsi="Times New Roman" w:cs="Times New Roman"/>
          <w:i/>
          <w:iCs/>
        </w:rPr>
        <w:t xml:space="preserve"> von de </w:t>
      </w:r>
      <w:proofErr w:type="spellStart"/>
      <w:r w:rsidRPr="00594466">
        <w:rPr>
          <w:rFonts w:ascii="Times New Roman" w:hAnsi="Times New Roman" w:cs="Times New Roman"/>
          <w:i/>
          <w:iCs/>
        </w:rPr>
        <w:t>Austarbeit</w:t>
      </w:r>
      <w:proofErr w:type="spellEnd"/>
      <w:r w:rsidRPr="00594466">
        <w:rPr>
          <w:rFonts w:ascii="Times New Roman" w:hAnsi="Times New Roman" w:cs="Times New Roman"/>
          <w:i/>
          <w:iCs/>
        </w:rPr>
        <w:t xml:space="preserve"> na Huss </w:t>
      </w:r>
      <w:proofErr w:type="spellStart"/>
      <w:r w:rsidRPr="00594466">
        <w:rPr>
          <w:rFonts w:ascii="Times New Roman" w:hAnsi="Times New Roman" w:cs="Times New Roman"/>
          <w:i/>
          <w:iCs/>
        </w:rPr>
        <w:t>kemen</w:t>
      </w:r>
      <w:proofErr w:type="spellEnd"/>
      <w:r w:rsidRPr="00594466">
        <w:rPr>
          <w:rFonts w:ascii="Times New Roman" w:hAnsi="Times New Roman" w:cs="Times New Roman"/>
          <w:i/>
          <w:iCs/>
        </w:rPr>
        <w:t xml:space="preserve">, </w:t>
      </w:r>
      <w:proofErr w:type="spellStart"/>
      <w:r w:rsidRPr="00594466">
        <w:rPr>
          <w:rFonts w:ascii="Times New Roman" w:hAnsi="Times New Roman" w:cs="Times New Roman"/>
          <w:i/>
          <w:iCs/>
        </w:rPr>
        <w:t>makte</w:t>
      </w:r>
      <w:proofErr w:type="spellEnd"/>
      <w:r w:rsidRPr="00594466">
        <w:rPr>
          <w:rFonts w:ascii="Times New Roman" w:hAnsi="Times New Roman" w:cs="Times New Roman"/>
          <w:i/>
          <w:iCs/>
        </w:rPr>
        <w:t xml:space="preserve"> se </w:t>
      </w:r>
      <w:proofErr w:type="spellStart"/>
      <w:r w:rsidRPr="00594466">
        <w:rPr>
          <w:rFonts w:ascii="Times New Roman" w:hAnsi="Times New Roman" w:cs="Times New Roman"/>
          <w:i/>
          <w:iCs/>
        </w:rPr>
        <w:t>dat</w:t>
      </w:r>
      <w:proofErr w:type="spellEnd"/>
      <w:r w:rsidRPr="00594466">
        <w:rPr>
          <w:rFonts w:ascii="Times New Roman" w:hAnsi="Times New Roman" w:cs="Times New Roman"/>
          <w:i/>
          <w:iCs/>
        </w:rPr>
        <w:t xml:space="preserve"> </w:t>
      </w:r>
      <w:proofErr w:type="spellStart"/>
      <w:r w:rsidRPr="00594466">
        <w:rPr>
          <w:rFonts w:ascii="Times New Roman" w:hAnsi="Times New Roman" w:cs="Times New Roman"/>
          <w:i/>
          <w:iCs/>
        </w:rPr>
        <w:t>wedder</w:t>
      </w:r>
      <w:proofErr w:type="spellEnd"/>
      <w:r w:rsidRPr="00594466">
        <w:rPr>
          <w:rFonts w:ascii="Times New Roman" w:hAnsi="Times New Roman" w:cs="Times New Roman"/>
          <w:i/>
          <w:iCs/>
        </w:rPr>
        <w:t xml:space="preserve"> </w:t>
      </w:r>
      <w:r w:rsidR="00C04DA0" w:rsidRPr="00594466">
        <w:rPr>
          <w:rFonts w:ascii="Times New Roman" w:hAnsi="Times New Roman" w:cs="Times New Roman"/>
          <w:i/>
          <w:iCs/>
        </w:rPr>
        <w:t>lebendig!</w:t>
      </w:r>
      <w:r w:rsidRPr="00594466">
        <w:rPr>
          <w:rFonts w:ascii="Times New Roman" w:hAnsi="Times New Roman" w:cs="Times New Roman"/>
          <w:i/>
          <w:iCs/>
        </w:rPr>
        <w:t>“</w:t>
      </w:r>
    </w:p>
    <w:p w14:paraId="467AF224" w14:textId="77777777" w:rsidR="00C04DA0" w:rsidRPr="00594466" w:rsidRDefault="00C04DA0" w:rsidP="00C85E18">
      <w:pPr>
        <w:spacing w:after="0"/>
        <w:jc w:val="both"/>
        <w:rPr>
          <w:rFonts w:ascii="Times New Roman" w:hAnsi="Times New Roman" w:cs="Times New Roman"/>
        </w:rPr>
      </w:pPr>
    </w:p>
    <w:p w14:paraId="75A81B34" w14:textId="2C91F0D9" w:rsidR="00C85E18" w:rsidRPr="00594466" w:rsidRDefault="00594466" w:rsidP="00C85E18">
      <w:pPr>
        <w:spacing w:after="0"/>
        <w:jc w:val="both"/>
        <w:rPr>
          <w:rFonts w:ascii="Times New Roman" w:hAnsi="Times New Roman" w:cs="Times New Roman"/>
        </w:rPr>
      </w:pPr>
      <w:r>
        <w:rPr>
          <w:rFonts w:ascii="Times New Roman" w:hAnsi="Times New Roman" w:cs="Times New Roman"/>
        </w:rPr>
        <w:t>A</w:t>
      </w:r>
      <w:r w:rsidRPr="00594466">
        <w:rPr>
          <w:rFonts w:ascii="Times New Roman" w:hAnsi="Times New Roman" w:cs="Times New Roman"/>
        </w:rPr>
        <w:t xml:space="preserve">n verschiedenen Terminen während der Mahd (zum </w:t>
      </w:r>
      <w:proofErr w:type="spellStart"/>
      <w:r w:rsidRPr="00594466">
        <w:rPr>
          <w:rFonts w:ascii="Times New Roman" w:hAnsi="Times New Roman" w:cs="Times New Roman"/>
        </w:rPr>
        <w:t>Anmähen</w:t>
      </w:r>
      <w:proofErr w:type="spellEnd"/>
      <w:r w:rsidRPr="00594466">
        <w:rPr>
          <w:rFonts w:ascii="Times New Roman" w:hAnsi="Times New Roman" w:cs="Times New Roman"/>
        </w:rPr>
        <w:t xml:space="preserve">, täglich oder als Abschluss) </w:t>
      </w:r>
      <w:r>
        <w:rPr>
          <w:rFonts w:ascii="Times New Roman" w:hAnsi="Times New Roman" w:cs="Times New Roman"/>
        </w:rPr>
        <w:t xml:space="preserve">trat ein Brauch auf, dessen Durchführung </w:t>
      </w:r>
      <w:r w:rsidRPr="00594466">
        <w:rPr>
          <w:rFonts w:ascii="Times New Roman" w:hAnsi="Times New Roman" w:cs="Times New Roman"/>
        </w:rPr>
        <w:t>außer in Pommern bisher nur in Mecklenburg und zwar in einem breiten Gürtel längs der pommerschen Grenze (</w:t>
      </w:r>
      <w:proofErr w:type="spellStart"/>
      <w:r w:rsidRPr="00594466">
        <w:rPr>
          <w:rFonts w:ascii="Times New Roman" w:hAnsi="Times New Roman" w:cs="Times New Roman"/>
        </w:rPr>
        <w:t>Gnoien</w:t>
      </w:r>
      <w:proofErr w:type="spellEnd"/>
      <w:r w:rsidRPr="00594466">
        <w:rPr>
          <w:rFonts w:ascii="Times New Roman" w:hAnsi="Times New Roman" w:cs="Times New Roman"/>
        </w:rPr>
        <w:t xml:space="preserve">, </w:t>
      </w:r>
      <w:proofErr w:type="spellStart"/>
      <w:r w:rsidRPr="00594466">
        <w:rPr>
          <w:rFonts w:ascii="Times New Roman" w:hAnsi="Times New Roman" w:cs="Times New Roman"/>
        </w:rPr>
        <w:t>Dargun</w:t>
      </w:r>
      <w:proofErr w:type="spellEnd"/>
      <w:r w:rsidRPr="00594466">
        <w:rPr>
          <w:rFonts w:ascii="Times New Roman" w:hAnsi="Times New Roman" w:cs="Times New Roman"/>
        </w:rPr>
        <w:t xml:space="preserve">, </w:t>
      </w:r>
      <w:proofErr w:type="spellStart"/>
      <w:r w:rsidRPr="00594466">
        <w:rPr>
          <w:rFonts w:ascii="Times New Roman" w:hAnsi="Times New Roman" w:cs="Times New Roman"/>
        </w:rPr>
        <w:t>Neukalen</w:t>
      </w:r>
      <w:proofErr w:type="spellEnd"/>
      <w:r w:rsidRPr="00594466">
        <w:rPr>
          <w:rFonts w:ascii="Times New Roman" w:hAnsi="Times New Roman" w:cs="Times New Roman"/>
        </w:rPr>
        <w:t xml:space="preserve">, </w:t>
      </w:r>
      <w:proofErr w:type="spellStart"/>
      <w:r w:rsidRPr="00594466">
        <w:rPr>
          <w:rFonts w:ascii="Times New Roman" w:hAnsi="Times New Roman" w:cs="Times New Roman"/>
        </w:rPr>
        <w:t>Penzlin</w:t>
      </w:r>
      <w:proofErr w:type="spellEnd"/>
      <w:r w:rsidRPr="00594466">
        <w:rPr>
          <w:rFonts w:ascii="Times New Roman" w:hAnsi="Times New Roman" w:cs="Times New Roman"/>
        </w:rPr>
        <w:t xml:space="preserve">, </w:t>
      </w:r>
      <w:proofErr w:type="spellStart"/>
      <w:r w:rsidRPr="00594466">
        <w:rPr>
          <w:rFonts w:ascii="Times New Roman" w:hAnsi="Times New Roman" w:cs="Times New Roman"/>
        </w:rPr>
        <w:t>Stargard</w:t>
      </w:r>
      <w:proofErr w:type="spellEnd"/>
      <w:r w:rsidRPr="00594466">
        <w:rPr>
          <w:rFonts w:ascii="Times New Roman" w:hAnsi="Times New Roman" w:cs="Times New Roman"/>
        </w:rPr>
        <w:t>)</w:t>
      </w:r>
      <w:r>
        <w:rPr>
          <w:rFonts w:ascii="Times New Roman" w:hAnsi="Times New Roman" w:cs="Times New Roman"/>
        </w:rPr>
        <w:t xml:space="preserve"> bekannt ist</w:t>
      </w:r>
      <w:r w:rsidRPr="00594466">
        <w:rPr>
          <w:rFonts w:ascii="Times New Roman" w:hAnsi="Times New Roman" w:cs="Times New Roman"/>
        </w:rPr>
        <w:t xml:space="preserve">. </w:t>
      </w:r>
      <w:r w:rsidR="00C85E18" w:rsidRPr="00594466">
        <w:rPr>
          <w:rFonts w:ascii="Times New Roman" w:hAnsi="Times New Roman" w:cs="Times New Roman"/>
        </w:rPr>
        <w:t>Dieser Brauch</w:t>
      </w:r>
      <w:r>
        <w:rPr>
          <w:rFonts w:ascii="Times New Roman" w:hAnsi="Times New Roman" w:cs="Times New Roman"/>
        </w:rPr>
        <w:t xml:space="preserve">, genannt </w:t>
      </w:r>
      <w:r w:rsidRPr="00594466">
        <w:rPr>
          <w:rFonts w:ascii="Times New Roman" w:hAnsi="Times New Roman" w:cs="Times New Roman"/>
        </w:rPr>
        <w:t>„Buntes Wasser“, „</w:t>
      </w:r>
      <w:proofErr w:type="spellStart"/>
      <w:r w:rsidRPr="00594466">
        <w:rPr>
          <w:rFonts w:ascii="Times New Roman" w:hAnsi="Times New Roman" w:cs="Times New Roman"/>
        </w:rPr>
        <w:t>Austwater</w:t>
      </w:r>
      <w:proofErr w:type="spellEnd"/>
      <w:r w:rsidRPr="00594466">
        <w:rPr>
          <w:rFonts w:ascii="Times New Roman" w:hAnsi="Times New Roman" w:cs="Times New Roman"/>
        </w:rPr>
        <w:t>“ oder „Bunt Balg“</w:t>
      </w:r>
      <w:r>
        <w:rPr>
          <w:rFonts w:ascii="Times New Roman" w:hAnsi="Times New Roman" w:cs="Times New Roman"/>
        </w:rPr>
        <w:t>,</w:t>
      </w:r>
      <w:r w:rsidRPr="00594466">
        <w:rPr>
          <w:rFonts w:ascii="Times New Roman" w:hAnsi="Times New Roman" w:cs="Times New Roman"/>
        </w:rPr>
        <w:t xml:space="preserve"> </w:t>
      </w:r>
      <w:r>
        <w:rPr>
          <w:rFonts w:ascii="Times New Roman" w:hAnsi="Times New Roman" w:cs="Times New Roman"/>
        </w:rPr>
        <w:t>wurde</w:t>
      </w:r>
      <w:r w:rsidR="00C85E18" w:rsidRPr="00594466">
        <w:rPr>
          <w:rFonts w:ascii="Times New Roman" w:hAnsi="Times New Roman" w:cs="Times New Roman"/>
        </w:rPr>
        <w:t xml:space="preserve"> </w:t>
      </w:r>
      <w:r>
        <w:rPr>
          <w:rFonts w:ascii="Times New Roman" w:hAnsi="Times New Roman" w:cs="Times New Roman"/>
        </w:rPr>
        <w:t>n</w:t>
      </w:r>
      <w:r w:rsidR="00C85E18" w:rsidRPr="00594466">
        <w:rPr>
          <w:rFonts w:ascii="Times New Roman" w:hAnsi="Times New Roman" w:cs="Times New Roman"/>
        </w:rPr>
        <w:t>och Mitte des 19. Jahrhunderts durchgeführt.</w:t>
      </w:r>
    </w:p>
    <w:p w14:paraId="27117A79" w14:textId="191B060D" w:rsidR="00F87938" w:rsidRPr="00594466" w:rsidRDefault="00F87938" w:rsidP="00C85E18">
      <w:pPr>
        <w:spacing w:after="0"/>
        <w:jc w:val="both"/>
        <w:rPr>
          <w:rFonts w:ascii="Times New Roman" w:hAnsi="Times New Roman" w:cs="Times New Roman"/>
        </w:rPr>
      </w:pPr>
      <w:r w:rsidRPr="00594466">
        <w:rPr>
          <w:rFonts w:ascii="Times New Roman" w:hAnsi="Times New Roman" w:cs="Times New Roman"/>
        </w:rPr>
        <w:t>Nach der Rückkehr vom Feld st</w:t>
      </w:r>
      <w:r w:rsidR="00594466">
        <w:rPr>
          <w:rFonts w:ascii="Times New Roman" w:hAnsi="Times New Roman" w:cs="Times New Roman"/>
        </w:rPr>
        <w:t>and</w:t>
      </w:r>
      <w:r w:rsidRPr="00594466">
        <w:rPr>
          <w:rFonts w:ascii="Times New Roman" w:hAnsi="Times New Roman" w:cs="Times New Roman"/>
        </w:rPr>
        <w:t>en für die Erntearbeiter*innen vor dem Bauern- bzw. Gutshaus meist zwei Waschbalgen mit Wasser bereit, in denen Früchte schw</w:t>
      </w:r>
      <w:r w:rsidR="00594466">
        <w:rPr>
          <w:rFonts w:ascii="Times New Roman" w:hAnsi="Times New Roman" w:cs="Times New Roman"/>
        </w:rPr>
        <w:t>a</w:t>
      </w:r>
      <w:r w:rsidRPr="00594466">
        <w:rPr>
          <w:rFonts w:ascii="Times New Roman" w:hAnsi="Times New Roman" w:cs="Times New Roman"/>
        </w:rPr>
        <w:t>mmen. Manchmal l</w:t>
      </w:r>
      <w:r w:rsidR="00594466">
        <w:rPr>
          <w:rFonts w:ascii="Times New Roman" w:hAnsi="Times New Roman" w:cs="Times New Roman"/>
        </w:rPr>
        <w:t>a</w:t>
      </w:r>
      <w:r w:rsidRPr="00594466">
        <w:rPr>
          <w:rFonts w:ascii="Times New Roman" w:hAnsi="Times New Roman" w:cs="Times New Roman"/>
        </w:rPr>
        <w:t>g auch eine Flasche Branntwein auf dem Grund</w:t>
      </w:r>
      <w:r w:rsidR="00594466">
        <w:rPr>
          <w:rFonts w:ascii="Times New Roman" w:hAnsi="Times New Roman" w:cs="Times New Roman"/>
        </w:rPr>
        <w:t>.</w:t>
      </w:r>
      <w:r w:rsidRPr="00594466">
        <w:rPr>
          <w:rFonts w:ascii="Times New Roman" w:hAnsi="Times New Roman" w:cs="Times New Roman"/>
        </w:rPr>
        <w:t xml:space="preserve"> </w:t>
      </w:r>
      <w:r w:rsidR="00594466">
        <w:rPr>
          <w:rFonts w:ascii="Times New Roman" w:hAnsi="Times New Roman" w:cs="Times New Roman"/>
        </w:rPr>
        <w:t>D</w:t>
      </w:r>
      <w:r w:rsidRPr="00594466">
        <w:rPr>
          <w:rFonts w:ascii="Times New Roman" w:hAnsi="Times New Roman" w:cs="Times New Roman"/>
        </w:rPr>
        <w:t xml:space="preserve">ie Wasseroberfläche </w:t>
      </w:r>
      <w:r w:rsidR="00594466">
        <w:rPr>
          <w:rFonts w:ascii="Times New Roman" w:hAnsi="Times New Roman" w:cs="Times New Roman"/>
        </w:rPr>
        <w:t xml:space="preserve">war oftmals </w:t>
      </w:r>
      <w:r w:rsidRPr="00594466">
        <w:rPr>
          <w:rFonts w:ascii="Times New Roman" w:hAnsi="Times New Roman" w:cs="Times New Roman"/>
        </w:rPr>
        <w:t xml:space="preserve">mit </w:t>
      </w:r>
      <w:r w:rsidR="00594466">
        <w:rPr>
          <w:rFonts w:ascii="Times New Roman" w:hAnsi="Times New Roman" w:cs="Times New Roman"/>
        </w:rPr>
        <w:t xml:space="preserve">Kletten oder </w:t>
      </w:r>
      <w:r w:rsidRPr="00594466">
        <w:rPr>
          <w:rFonts w:ascii="Times New Roman" w:hAnsi="Times New Roman" w:cs="Times New Roman"/>
        </w:rPr>
        <w:t xml:space="preserve">Nesseln bedeckt. Die Arbeiter*innen nutzten nun das Wasser, um sich damit zu begießen und abzukühlen. Die Früchte wurden gegessen und mit den Kletten oder Nesseln neckte man sich gegenseitig. Abschließend hielt der </w:t>
      </w:r>
      <w:proofErr w:type="spellStart"/>
      <w:r w:rsidRPr="00594466">
        <w:rPr>
          <w:rFonts w:ascii="Times New Roman" w:hAnsi="Times New Roman" w:cs="Times New Roman"/>
        </w:rPr>
        <w:t>Vormäher</w:t>
      </w:r>
      <w:proofErr w:type="spellEnd"/>
      <w:r w:rsidRPr="00594466">
        <w:rPr>
          <w:rFonts w:ascii="Times New Roman" w:hAnsi="Times New Roman" w:cs="Times New Roman"/>
        </w:rPr>
        <w:t xml:space="preserve"> meist noch eine Rede an den Bauern oder den Gutsherrn und der ganze Brauch endete mit einem Tanzvergnügen. </w:t>
      </w:r>
    </w:p>
    <w:p w14:paraId="64942AF4" w14:textId="01577F16" w:rsidR="00F87938" w:rsidRPr="00594466" w:rsidRDefault="0083419F" w:rsidP="00C85E18">
      <w:pPr>
        <w:spacing w:after="0"/>
        <w:jc w:val="both"/>
        <w:rPr>
          <w:rFonts w:ascii="Times New Roman" w:hAnsi="Times New Roman" w:cs="Times New Roman"/>
        </w:rPr>
      </w:pPr>
      <w:r w:rsidRPr="00594466">
        <w:rPr>
          <w:noProof/>
        </w:rPr>
        <w:drawing>
          <wp:anchor distT="0" distB="0" distL="114300" distR="114300" simplePos="0" relativeHeight="251659264" behindDoc="1" locked="0" layoutInCell="1" allowOverlap="1" wp14:anchorId="798BB43A" wp14:editId="6C4ABC7F">
            <wp:simplePos x="0" y="0"/>
            <wp:positionH relativeFrom="column">
              <wp:posOffset>3306733</wp:posOffset>
            </wp:positionH>
            <wp:positionV relativeFrom="paragraph">
              <wp:posOffset>210474</wp:posOffset>
            </wp:positionV>
            <wp:extent cx="2844800" cy="3957955"/>
            <wp:effectExtent l="0" t="0" r="0" b="4445"/>
            <wp:wrapTight wrapText="bothSides">
              <wp:wrapPolygon edited="0">
                <wp:start x="0" y="0"/>
                <wp:lineTo x="0" y="21555"/>
                <wp:lineTo x="21504" y="21555"/>
                <wp:lineTo x="21504"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4800" cy="3957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7938" w:rsidRPr="00594466">
        <w:rPr>
          <w:rFonts w:ascii="Times New Roman" w:hAnsi="Times New Roman" w:cs="Times New Roman"/>
        </w:rPr>
        <w:t xml:space="preserve">Wichtig ist für diesen Brauch anzumerken, dass er nachweislich von den Besitzenden </w:t>
      </w:r>
      <w:r w:rsidR="005F3FA4" w:rsidRPr="00594466">
        <w:rPr>
          <w:rFonts w:ascii="Times New Roman" w:hAnsi="Times New Roman" w:cs="Times New Roman"/>
        </w:rPr>
        <w:t>für die Erntearbeiter*innen vorbereitet wurde.</w:t>
      </w:r>
      <w:r w:rsidR="00C57B34" w:rsidRPr="00594466">
        <w:rPr>
          <w:rFonts w:ascii="Times New Roman" w:hAnsi="Times New Roman" w:cs="Times New Roman"/>
        </w:rPr>
        <w:t xml:space="preserve"> Allerdings ist nicht überliefert, ob sich der Bauer, der ebenso mitgearbeitet hatte, auch an dem Brauch beteiligte.</w:t>
      </w:r>
    </w:p>
    <w:p w14:paraId="2340B8EB" w14:textId="140A0095" w:rsidR="005F3FA4" w:rsidRPr="00594466" w:rsidRDefault="005F3FA4" w:rsidP="00C85E18">
      <w:pPr>
        <w:spacing w:after="0"/>
        <w:jc w:val="both"/>
        <w:rPr>
          <w:rFonts w:ascii="Times New Roman" w:hAnsi="Times New Roman" w:cs="Times New Roman"/>
        </w:rPr>
      </w:pPr>
      <w:r w:rsidRPr="00594466">
        <w:rPr>
          <w:rFonts w:ascii="Times New Roman" w:hAnsi="Times New Roman" w:cs="Times New Roman"/>
        </w:rPr>
        <w:t xml:space="preserve">Als Funktionen werden für die Zeit um 1865 eine bunte Mischung aus Vegetationskult, Arbeitsbelohnung, Erfrischung und übermütig derbem Unfug genannt. Allerdings sind diese Funktionen nicht eindeutig belegt und bedürfen einer Konkretisierung: Wird der Brauch am ersten </w:t>
      </w:r>
      <w:proofErr w:type="spellStart"/>
      <w:r w:rsidRPr="00594466">
        <w:rPr>
          <w:rFonts w:ascii="Times New Roman" w:hAnsi="Times New Roman" w:cs="Times New Roman"/>
        </w:rPr>
        <w:t>Erntetag</w:t>
      </w:r>
      <w:proofErr w:type="spellEnd"/>
      <w:r w:rsidRPr="00594466">
        <w:rPr>
          <w:rFonts w:ascii="Times New Roman" w:hAnsi="Times New Roman" w:cs="Times New Roman"/>
        </w:rPr>
        <w:t xml:space="preserve"> oder zum Abschluss der Ernte veranstaltet, so mögen Motive wie fröhlicher Beginn/Abschluss eine übergeordnete Rolle spielen. Dabei könnte das „bunte Wasser“ dann auch Bestandteil </w:t>
      </w:r>
      <w:r w:rsidR="00594466">
        <w:rPr>
          <w:rFonts w:ascii="Times New Roman" w:hAnsi="Times New Roman" w:cs="Times New Roman"/>
        </w:rPr>
        <w:t xml:space="preserve">des </w:t>
      </w:r>
      <w:r w:rsidRPr="00594466">
        <w:rPr>
          <w:rFonts w:ascii="Times New Roman" w:hAnsi="Times New Roman" w:cs="Times New Roman"/>
        </w:rPr>
        <w:t>Erntefestes sein. Anders, wenn der Brauch</w:t>
      </w:r>
      <w:r w:rsidR="00594466">
        <w:rPr>
          <w:rFonts w:ascii="Times New Roman" w:hAnsi="Times New Roman" w:cs="Times New Roman"/>
        </w:rPr>
        <w:t xml:space="preserve"> </w:t>
      </w:r>
      <w:r w:rsidRPr="00594466">
        <w:rPr>
          <w:rFonts w:ascii="Times New Roman" w:hAnsi="Times New Roman" w:cs="Times New Roman"/>
        </w:rPr>
        <w:t>täglich zur Mittags- oder Abendzeit veranstaltet wurde. Hier scheint es neben dem Spaß, den der Brauch zweifellos Zuschauern und Beteiligten bietet, ein recht drastisches Mittel gewesen zu sein, um die Heimkehrenden frisch, bei guter Laune und gesundheitliche</w:t>
      </w:r>
      <w:r w:rsidR="00594466">
        <w:rPr>
          <w:rFonts w:ascii="Times New Roman" w:hAnsi="Times New Roman" w:cs="Times New Roman"/>
        </w:rPr>
        <w:t>r</w:t>
      </w:r>
      <w:r w:rsidRPr="00594466">
        <w:rPr>
          <w:rFonts w:ascii="Times New Roman" w:hAnsi="Times New Roman" w:cs="Times New Roman"/>
        </w:rPr>
        <w:t xml:space="preserve"> Verfassung zu halten</w:t>
      </w:r>
      <w:r w:rsidR="003B25B0" w:rsidRPr="00594466">
        <w:rPr>
          <w:rFonts w:ascii="Times New Roman" w:hAnsi="Times New Roman" w:cs="Times New Roman"/>
        </w:rPr>
        <w:t xml:space="preserve">. Wasser, Früchte, Nesseln und Branntwein aktivierten und mobilisierten wieder die Kräfte. Das „bunte Wasser“ wurde also im </w:t>
      </w:r>
      <w:r w:rsidR="003B25B0" w:rsidRPr="00594466">
        <w:rPr>
          <w:rFonts w:ascii="Times New Roman" w:hAnsi="Times New Roman" w:cs="Times New Roman"/>
        </w:rPr>
        <w:t>19. Jahrhundert vorwiegend als Stimulanz eingesetzt, wozu auch Musik und Tanz beitrugen.</w:t>
      </w:r>
    </w:p>
    <w:p w14:paraId="0502E6E4" w14:textId="3D29EFED" w:rsidR="003B25B0" w:rsidRPr="00594466" w:rsidRDefault="004E263A" w:rsidP="00C85E18">
      <w:pPr>
        <w:spacing w:after="0"/>
        <w:jc w:val="both"/>
        <w:rPr>
          <w:rFonts w:ascii="Times New Roman" w:hAnsi="Times New Roman" w:cs="Times New Roman"/>
        </w:rPr>
      </w:pPr>
      <w:r w:rsidRPr="00594466">
        <w:rPr>
          <w:rFonts w:ascii="Times New Roman" w:hAnsi="Times New Roman" w:cs="Times New Roman"/>
        </w:rPr>
        <w:t xml:space="preserve">Allerdings kann bei diesem Brauch ein gewisser Brauchzwang angeführt werden, da </w:t>
      </w:r>
      <w:r w:rsidR="00C57B34" w:rsidRPr="00594466">
        <w:rPr>
          <w:rFonts w:ascii="Times New Roman" w:hAnsi="Times New Roman" w:cs="Times New Roman"/>
        </w:rPr>
        <w:t xml:space="preserve">viele Erntearbeiter*innen direkt vom Gutsbesitzer oder vom Bauern angewiesen wurden, sich in dem bereitgestellten Wasser zu waschen. Anderes Wasser wurde in diesen Fällen nicht zur Verfügung gestellt. Auch die Früchte mussten dann verzehrt werden, da man sie einerseits nicht vergehen lassen wollte und andererseits die Energie der Früchte zur Arbeit und Gesunderhaltung benötigte. Bevor diese Anweisungen nicht befolgt wurden, gab es kein Abendessen für die Arbeiter*innen. Ein zusätzlicher Grund für diesen Brauchzwang könnte seitens der Besitzenden gewesen sein, dass man fürchtete, dass die Arbeiter ungewaschen zum Essen erscheinen würden. </w:t>
      </w:r>
    </w:p>
    <w:p w14:paraId="39618C3B" w14:textId="40BBD9BC" w:rsidR="00594466" w:rsidRPr="00594466" w:rsidRDefault="00594466" w:rsidP="00594466">
      <w:pPr>
        <w:spacing w:after="0"/>
        <w:jc w:val="both"/>
        <w:rPr>
          <w:rFonts w:ascii="Times New Roman" w:hAnsi="Times New Roman" w:cs="Times New Roman"/>
        </w:rPr>
      </w:pPr>
    </w:p>
    <w:p w14:paraId="6E4D9729" w14:textId="27DE1963" w:rsidR="00594466" w:rsidRPr="00594466" w:rsidRDefault="00594466" w:rsidP="00594466">
      <w:pPr>
        <w:spacing w:after="0"/>
        <w:jc w:val="both"/>
        <w:rPr>
          <w:rFonts w:ascii="Times New Roman" w:hAnsi="Times New Roman" w:cs="Times New Roman"/>
        </w:rPr>
      </w:pPr>
      <w:r w:rsidRPr="00594466">
        <w:rPr>
          <w:rFonts w:ascii="Times New Roman" w:hAnsi="Times New Roman" w:cs="Times New Roman"/>
        </w:rPr>
        <w:t xml:space="preserve">Ebenso wie der Beginn der Ernte wurde auch ihr Abschluss durch besondere Brauchhandlungen hervorgehoben. </w:t>
      </w:r>
    </w:p>
    <w:p w14:paraId="31ACF708" w14:textId="14B32BD6" w:rsidR="00594466" w:rsidRDefault="00594466" w:rsidP="00594466">
      <w:pPr>
        <w:spacing w:after="0"/>
        <w:jc w:val="both"/>
        <w:rPr>
          <w:rFonts w:ascii="Times New Roman" w:hAnsi="Times New Roman" w:cs="Times New Roman"/>
        </w:rPr>
      </w:pPr>
      <w:r w:rsidRPr="00594466">
        <w:rPr>
          <w:rFonts w:ascii="Times New Roman" w:hAnsi="Times New Roman" w:cs="Times New Roman"/>
        </w:rPr>
        <w:t xml:space="preserve">In der älteren Literatur wird dabei darauf verwiesen, dass mit dem letzten Büscheln Korn auf dem nun abgeernteten Feld der heidnische Gott </w:t>
      </w:r>
      <w:proofErr w:type="spellStart"/>
      <w:r w:rsidRPr="00594466">
        <w:rPr>
          <w:rFonts w:ascii="Times New Roman" w:hAnsi="Times New Roman" w:cs="Times New Roman"/>
        </w:rPr>
        <w:t>Wode</w:t>
      </w:r>
      <w:proofErr w:type="spellEnd"/>
      <w:r>
        <w:rPr>
          <w:rFonts w:ascii="Times New Roman" w:hAnsi="Times New Roman" w:cs="Times New Roman"/>
        </w:rPr>
        <w:t xml:space="preserve"> auf seinem </w:t>
      </w:r>
      <w:r w:rsidR="002F20D5">
        <w:rPr>
          <w:rFonts w:ascii="Times New Roman" w:hAnsi="Times New Roman" w:cs="Times New Roman"/>
        </w:rPr>
        <w:t>achtbeinigen Ross</w:t>
      </w:r>
      <w:r w:rsidRPr="00594466">
        <w:rPr>
          <w:rFonts w:ascii="Times New Roman" w:hAnsi="Times New Roman" w:cs="Times New Roman"/>
        </w:rPr>
        <w:t xml:space="preserve"> geehrt werden sollte, indem sich alle Erntearbeiter*innen um das letzte Korn als sogenanntes „</w:t>
      </w:r>
      <w:proofErr w:type="spellStart"/>
      <w:r w:rsidRPr="00594466">
        <w:rPr>
          <w:rFonts w:ascii="Times New Roman" w:hAnsi="Times New Roman" w:cs="Times New Roman"/>
        </w:rPr>
        <w:t>Wodansopfer</w:t>
      </w:r>
      <w:proofErr w:type="spellEnd"/>
      <w:r w:rsidRPr="00594466">
        <w:rPr>
          <w:rFonts w:ascii="Times New Roman" w:hAnsi="Times New Roman" w:cs="Times New Roman"/>
        </w:rPr>
        <w:t xml:space="preserve">“ scharten. </w:t>
      </w:r>
      <w:r w:rsidRPr="00594466">
        <w:rPr>
          <w:rFonts w:ascii="Times New Roman" w:hAnsi="Times New Roman" w:cs="Times New Roman"/>
        </w:rPr>
        <w:lastRenderedPageBreak/>
        <w:t xml:space="preserve">Nachdem sie ihre Mützen auf die hochgestellten Sensen gesteckt hatten, riefen sie ihren </w:t>
      </w:r>
      <w:proofErr w:type="spellStart"/>
      <w:r w:rsidRPr="00594466">
        <w:rPr>
          <w:rFonts w:ascii="Times New Roman" w:hAnsi="Times New Roman" w:cs="Times New Roman"/>
        </w:rPr>
        <w:t>Wode</w:t>
      </w:r>
      <w:proofErr w:type="spellEnd"/>
      <w:r w:rsidRPr="00594466">
        <w:rPr>
          <w:rFonts w:ascii="Times New Roman" w:hAnsi="Times New Roman" w:cs="Times New Roman"/>
        </w:rPr>
        <w:t xml:space="preserve"> dreimal mit folgendem Gebet an: </w:t>
      </w:r>
    </w:p>
    <w:p w14:paraId="38A5771A" w14:textId="77777777" w:rsidR="0083419F" w:rsidRPr="00594466" w:rsidRDefault="0083419F" w:rsidP="00594466">
      <w:pPr>
        <w:spacing w:after="0"/>
        <w:jc w:val="both"/>
        <w:rPr>
          <w:rFonts w:ascii="Times New Roman" w:hAnsi="Times New Roman" w:cs="Times New Roman"/>
        </w:rPr>
      </w:pPr>
    </w:p>
    <w:p w14:paraId="7862A009" w14:textId="77777777" w:rsidR="00E31E01" w:rsidRDefault="00594466" w:rsidP="00594466">
      <w:pPr>
        <w:spacing w:after="0"/>
        <w:jc w:val="both"/>
        <w:rPr>
          <w:rFonts w:ascii="Times New Roman" w:hAnsi="Times New Roman" w:cs="Times New Roman"/>
          <w:i/>
          <w:iCs/>
        </w:rPr>
      </w:pPr>
      <w:proofErr w:type="spellStart"/>
      <w:r w:rsidRPr="00594466">
        <w:rPr>
          <w:rFonts w:ascii="Times New Roman" w:hAnsi="Times New Roman" w:cs="Times New Roman"/>
          <w:i/>
          <w:iCs/>
        </w:rPr>
        <w:t>Wode</w:t>
      </w:r>
      <w:proofErr w:type="spellEnd"/>
      <w:r w:rsidRPr="00594466">
        <w:rPr>
          <w:rFonts w:ascii="Times New Roman" w:hAnsi="Times New Roman" w:cs="Times New Roman"/>
          <w:i/>
          <w:iCs/>
        </w:rPr>
        <w:t xml:space="preserve">, </w:t>
      </w:r>
    </w:p>
    <w:p w14:paraId="472BFC7E" w14:textId="77777777" w:rsidR="00E31E01" w:rsidRDefault="00594466" w:rsidP="00594466">
      <w:pPr>
        <w:spacing w:after="0"/>
        <w:jc w:val="both"/>
        <w:rPr>
          <w:rFonts w:ascii="Times New Roman" w:hAnsi="Times New Roman" w:cs="Times New Roman"/>
          <w:i/>
          <w:iCs/>
        </w:rPr>
      </w:pPr>
      <w:proofErr w:type="spellStart"/>
      <w:r w:rsidRPr="00594466">
        <w:rPr>
          <w:rFonts w:ascii="Times New Roman" w:hAnsi="Times New Roman" w:cs="Times New Roman"/>
          <w:i/>
          <w:iCs/>
        </w:rPr>
        <w:t>hale</w:t>
      </w:r>
      <w:proofErr w:type="spellEnd"/>
      <w:r w:rsidRPr="00594466">
        <w:rPr>
          <w:rFonts w:ascii="Times New Roman" w:hAnsi="Times New Roman" w:cs="Times New Roman"/>
          <w:i/>
          <w:iCs/>
        </w:rPr>
        <w:t xml:space="preserve"> </w:t>
      </w:r>
      <w:proofErr w:type="spellStart"/>
      <w:r w:rsidRPr="00594466">
        <w:rPr>
          <w:rFonts w:ascii="Times New Roman" w:hAnsi="Times New Roman" w:cs="Times New Roman"/>
          <w:i/>
          <w:iCs/>
        </w:rPr>
        <w:t>dinem</w:t>
      </w:r>
      <w:proofErr w:type="spellEnd"/>
      <w:r w:rsidRPr="00594466">
        <w:rPr>
          <w:rFonts w:ascii="Times New Roman" w:hAnsi="Times New Roman" w:cs="Times New Roman"/>
          <w:i/>
          <w:iCs/>
        </w:rPr>
        <w:t xml:space="preserve"> Rosse nu </w:t>
      </w:r>
      <w:proofErr w:type="spellStart"/>
      <w:r w:rsidRPr="00594466">
        <w:rPr>
          <w:rFonts w:ascii="Times New Roman" w:hAnsi="Times New Roman" w:cs="Times New Roman"/>
          <w:i/>
          <w:iCs/>
        </w:rPr>
        <w:t>Voder</w:t>
      </w:r>
      <w:proofErr w:type="spellEnd"/>
      <w:r w:rsidRPr="00594466">
        <w:rPr>
          <w:rFonts w:ascii="Times New Roman" w:hAnsi="Times New Roman" w:cs="Times New Roman"/>
          <w:i/>
          <w:iCs/>
        </w:rPr>
        <w:t xml:space="preserve">, </w:t>
      </w:r>
    </w:p>
    <w:p w14:paraId="0ADC99E2" w14:textId="77777777" w:rsidR="00E31E01" w:rsidRDefault="00594466" w:rsidP="00594466">
      <w:pPr>
        <w:spacing w:after="0"/>
        <w:jc w:val="both"/>
        <w:rPr>
          <w:rFonts w:ascii="Times New Roman" w:hAnsi="Times New Roman" w:cs="Times New Roman"/>
          <w:i/>
          <w:iCs/>
        </w:rPr>
      </w:pPr>
      <w:r w:rsidRPr="00594466">
        <w:rPr>
          <w:rFonts w:ascii="Times New Roman" w:hAnsi="Times New Roman" w:cs="Times New Roman"/>
          <w:i/>
          <w:iCs/>
        </w:rPr>
        <w:t xml:space="preserve">nu Diestel </w:t>
      </w:r>
      <w:proofErr w:type="spellStart"/>
      <w:r w:rsidRPr="00594466">
        <w:rPr>
          <w:rFonts w:ascii="Times New Roman" w:hAnsi="Times New Roman" w:cs="Times New Roman"/>
          <w:i/>
          <w:iCs/>
        </w:rPr>
        <w:t>un</w:t>
      </w:r>
      <w:proofErr w:type="spellEnd"/>
      <w:r w:rsidRPr="00594466">
        <w:rPr>
          <w:rFonts w:ascii="Times New Roman" w:hAnsi="Times New Roman" w:cs="Times New Roman"/>
          <w:i/>
          <w:iCs/>
        </w:rPr>
        <w:t xml:space="preserve"> Dorn, </w:t>
      </w:r>
    </w:p>
    <w:p w14:paraId="538DC08D" w14:textId="4C081FFC" w:rsidR="00594466" w:rsidRDefault="00594466" w:rsidP="00594466">
      <w:pPr>
        <w:spacing w:after="0"/>
        <w:jc w:val="both"/>
        <w:rPr>
          <w:rFonts w:ascii="Times New Roman" w:hAnsi="Times New Roman" w:cs="Times New Roman"/>
          <w:i/>
          <w:iCs/>
        </w:rPr>
      </w:pPr>
      <w:proofErr w:type="spellStart"/>
      <w:r w:rsidRPr="00594466">
        <w:rPr>
          <w:rFonts w:ascii="Times New Roman" w:hAnsi="Times New Roman" w:cs="Times New Roman"/>
          <w:i/>
          <w:iCs/>
        </w:rPr>
        <w:t>thom</w:t>
      </w:r>
      <w:proofErr w:type="spellEnd"/>
      <w:r w:rsidRPr="00594466">
        <w:rPr>
          <w:rFonts w:ascii="Times New Roman" w:hAnsi="Times New Roman" w:cs="Times New Roman"/>
          <w:i/>
          <w:iCs/>
        </w:rPr>
        <w:t xml:space="preserve"> andren Jahr </w:t>
      </w:r>
      <w:proofErr w:type="spellStart"/>
      <w:r w:rsidRPr="00594466">
        <w:rPr>
          <w:rFonts w:ascii="Times New Roman" w:hAnsi="Times New Roman" w:cs="Times New Roman"/>
          <w:i/>
          <w:iCs/>
        </w:rPr>
        <w:t>beter</w:t>
      </w:r>
      <w:proofErr w:type="spellEnd"/>
      <w:r w:rsidRPr="00594466">
        <w:rPr>
          <w:rFonts w:ascii="Times New Roman" w:hAnsi="Times New Roman" w:cs="Times New Roman"/>
          <w:i/>
          <w:iCs/>
        </w:rPr>
        <w:t xml:space="preserve"> Korn!</w:t>
      </w:r>
    </w:p>
    <w:p w14:paraId="6EBFD8D1" w14:textId="77777777" w:rsidR="00E31E01" w:rsidRPr="00594466" w:rsidRDefault="00E31E01" w:rsidP="00594466">
      <w:pPr>
        <w:spacing w:after="0"/>
        <w:jc w:val="both"/>
        <w:rPr>
          <w:rFonts w:ascii="Times New Roman" w:hAnsi="Times New Roman" w:cs="Times New Roman"/>
          <w:i/>
          <w:iCs/>
        </w:rPr>
      </w:pPr>
    </w:p>
    <w:p w14:paraId="04B7AF57" w14:textId="6D9DFE10" w:rsidR="00594466" w:rsidRPr="00594466" w:rsidRDefault="003510EF" w:rsidP="00594466">
      <w:pPr>
        <w:spacing w:after="0"/>
        <w:jc w:val="both"/>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1" locked="0" layoutInCell="1" allowOverlap="1" wp14:anchorId="72647512" wp14:editId="7E3C9768">
            <wp:simplePos x="0" y="0"/>
            <wp:positionH relativeFrom="column">
              <wp:posOffset>-330431</wp:posOffset>
            </wp:positionH>
            <wp:positionV relativeFrom="paragraph">
              <wp:posOffset>3797242</wp:posOffset>
            </wp:positionV>
            <wp:extent cx="3293745" cy="3352800"/>
            <wp:effectExtent l="0" t="0" r="0" b="0"/>
            <wp:wrapTight wrapText="bothSides">
              <wp:wrapPolygon edited="0">
                <wp:start x="0" y="0"/>
                <wp:lineTo x="0" y="21518"/>
                <wp:lineTo x="21488" y="21518"/>
                <wp:lineTo x="21488"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k4.Z_Bild Roggenwulf Wossidia.jpg"/>
                    <pic:cNvPicPr/>
                  </pic:nvPicPr>
                  <pic:blipFill>
                    <a:blip r:embed="rId8">
                      <a:extLst>
                        <a:ext uri="{28A0092B-C50C-407E-A947-70E740481C1C}">
                          <a14:useLocalDpi xmlns:a14="http://schemas.microsoft.com/office/drawing/2010/main" val="0"/>
                        </a:ext>
                      </a:extLst>
                    </a:blip>
                    <a:stretch>
                      <a:fillRect/>
                    </a:stretch>
                  </pic:blipFill>
                  <pic:spPr>
                    <a:xfrm>
                      <a:off x="0" y="0"/>
                      <a:ext cx="3293745" cy="3352800"/>
                    </a:xfrm>
                    <a:prstGeom prst="rect">
                      <a:avLst/>
                    </a:prstGeom>
                  </pic:spPr>
                </pic:pic>
              </a:graphicData>
            </a:graphic>
            <wp14:sizeRelH relativeFrom="margin">
              <wp14:pctWidth>0</wp14:pctWidth>
            </wp14:sizeRelH>
            <wp14:sizeRelV relativeFrom="margin">
              <wp14:pctHeight>0</wp14:pctHeight>
            </wp14:sizeRelV>
          </wp:anchor>
        </w:drawing>
      </w:r>
      <w:r w:rsidR="00594466" w:rsidRPr="00594466">
        <w:rPr>
          <w:rFonts w:ascii="Times New Roman" w:hAnsi="Times New Roman" w:cs="Times New Roman"/>
        </w:rPr>
        <w:t>Die unterschiedlichsten Anschauungen waren mit dem letzten Korn verbunden. So wollte kein Mäher die letzte Ecke des Feldes mähen, da man glaubte, dass in dieser der „</w:t>
      </w:r>
      <w:proofErr w:type="spellStart"/>
      <w:r w:rsidR="00594466" w:rsidRPr="00594466">
        <w:rPr>
          <w:rFonts w:ascii="Times New Roman" w:hAnsi="Times New Roman" w:cs="Times New Roman"/>
        </w:rPr>
        <w:t>Oornwulf</w:t>
      </w:r>
      <w:proofErr w:type="spellEnd"/>
      <w:r w:rsidR="00594466" w:rsidRPr="00594466">
        <w:rPr>
          <w:rFonts w:ascii="Times New Roman" w:hAnsi="Times New Roman" w:cs="Times New Roman"/>
        </w:rPr>
        <w:t>“ (Erntewolf) lauerte. Als reale Erklärung dazu bietet sich an, dass die Feldtiere während des Mähens immer weiter in den noch unbearbeiteten Teil des Feldes gedrängt wurden, sodass während der letzten Sensenschnitte dann tatsächlich ein Tier (meist ein Feldhase) in schnellen Sätzen davonhuschte. In vielen mecklenburgischen Dörfern forderte es die Sitte, dass diejenigen, die das letzte Korn schnitten und banden, damit also den „</w:t>
      </w:r>
      <w:proofErr w:type="spellStart"/>
      <w:r w:rsidR="00594466" w:rsidRPr="00594466">
        <w:rPr>
          <w:rFonts w:ascii="Times New Roman" w:hAnsi="Times New Roman" w:cs="Times New Roman"/>
        </w:rPr>
        <w:t>Oornwulf</w:t>
      </w:r>
      <w:proofErr w:type="spellEnd"/>
      <w:r w:rsidR="00594466" w:rsidRPr="00594466">
        <w:rPr>
          <w:rFonts w:ascii="Times New Roman" w:hAnsi="Times New Roman" w:cs="Times New Roman"/>
        </w:rPr>
        <w:t xml:space="preserve">“ bekamen, für ihre Arbeitsgruppe Butterbrote und einen </w:t>
      </w:r>
      <w:proofErr w:type="spellStart"/>
      <w:r w:rsidR="00594466" w:rsidRPr="00594466">
        <w:rPr>
          <w:rFonts w:ascii="Times New Roman" w:hAnsi="Times New Roman" w:cs="Times New Roman"/>
        </w:rPr>
        <w:t>lütten</w:t>
      </w:r>
      <w:proofErr w:type="spellEnd"/>
      <w:r w:rsidR="00594466" w:rsidRPr="00594466">
        <w:rPr>
          <w:rFonts w:ascii="Times New Roman" w:hAnsi="Times New Roman" w:cs="Times New Roman"/>
        </w:rPr>
        <w:t xml:space="preserve"> Schnaps spendieren mussten. Den Arm der dazugehörigen Binderin markierten die Mäher mit einem Kranz und befestigten ebenso einen Kranz am Sensen-baum des Mähers im Sinne eines Rügebrauches für den, der den „Wulf“ bekommen sollte. Die so Geehrten hatten das ganze Jahr über den Spott zu tragen.</w:t>
      </w:r>
    </w:p>
    <w:p w14:paraId="3937A6A0" w14:textId="77E02951" w:rsidR="0083419F" w:rsidRDefault="0083419F" w:rsidP="00594466">
      <w:pPr>
        <w:spacing w:after="0"/>
        <w:jc w:val="both"/>
        <w:rPr>
          <w:rFonts w:ascii="Times New Roman" w:hAnsi="Times New Roman" w:cs="Times New Roman"/>
        </w:rPr>
      </w:pPr>
      <w:bookmarkStart w:id="0" w:name="_GoBack"/>
      <w:bookmarkEnd w:id="0"/>
    </w:p>
    <w:p w14:paraId="15CE46DF" w14:textId="537A8EFF" w:rsidR="00594466" w:rsidRPr="00594466" w:rsidRDefault="00594466" w:rsidP="00594466">
      <w:pPr>
        <w:spacing w:after="0"/>
        <w:jc w:val="both"/>
        <w:rPr>
          <w:rFonts w:ascii="Times New Roman" w:hAnsi="Times New Roman" w:cs="Times New Roman"/>
        </w:rPr>
      </w:pPr>
      <w:r w:rsidRPr="00594466">
        <w:rPr>
          <w:rFonts w:ascii="Times New Roman" w:hAnsi="Times New Roman" w:cs="Times New Roman"/>
        </w:rPr>
        <w:t>Die letzte Garbe wurde fein aufgeputzt, mit Seilen umwunden, mit Blumen besteckt oder als „</w:t>
      </w:r>
      <w:proofErr w:type="spellStart"/>
      <w:r w:rsidRPr="00594466">
        <w:rPr>
          <w:rFonts w:ascii="Times New Roman" w:hAnsi="Times New Roman" w:cs="Times New Roman"/>
        </w:rPr>
        <w:t>Frugensmensch</w:t>
      </w:r>
      <w:proofErr w:type="spellEnd"/>
      <w:r w:rsidRPr="00594466">
        <w:rPr>
          <w:rFonts w:ascii="Times New Roman" w:hAnsi="Times New Roman" w:cs="Times New Roman"/>
        </w:rPr>
        <w:t>“ ausstaffiert und in einem langen Zug der Erntearbeiter*innen zum Gutshaus getragen. Das Bringen de</w:t>
      </w:r>
      <w:r w:rsidR="00AA0AF3">
        <w:rPr>
          <w:rFonts w:ascii="Times New Roman" w:hAnsi="Times New Roman" w:cs="Times New Roman"/>
        </w:rPr>
        <w:t>s</w:t>
      </w:r>
      <w:r w:rsidRPr="00594466">
        <w:rPr>
          <w:rFonts w:ascii="Times New Roman" w:hAnsi="Times New Roman" w:cs="Times New Roman"/>
        </w:rPr>
        <w:t xml:space="preserve"> „</w:t>
      </w:r>
      <w:proofErr w:type="spellStart"/>
      <w:r w:rsidRPr="00594466">
        <w:rPr>
          <w:rFonts w:ascii="Times New Roman" w:hAnsi="Times New Roman" w:cs="Times New Roman"/>
        </w:rPr>
        <w:t>Ollen</w:t>
      </w:r>
      <w:proofErr w:type="spellEnd"/>
      <w:r w:rsidRPr="00594466">
        <w:rPr>
          <w:rFonts w:ascii="Times New Roman" w:hAnsi="Times New Roman" w:cs="Times New Roman"/>
        </w:rPr>
        <w:t>“ bedeutete für die Feldbesitzer, dass das Korn bis auf den letzten Halm geborgen und die Ernte somit gesichert war. Für die Erntearbeiter*innen brachte die Übergabe der Kornpuppe den Abschluss der anstrengendsten Arbeitsperiode des landwirtschaftlichen Arbeitsjahres.</w:t>
      </w:r>
    </w:p>
    <w:p w14:paraId="36BD1203" w14:textId="1A98E209" w:rsidR="00E31E01" w:rsidRDefault="00594466" w:rsidP="00594466">
      <w:pPr>
        <w:spacing w:after="0"/>
        <w:jc w:val="both"/>
        <w:rPr>
          <w:rFonts w:ascii="Times New Roman" w:hAnsi="Times New Roman" w:cs="Times New Roman"/>
        </w:rPr>
      </w:pPr>
      <w:r w:rsidRPr="00594466">
        <w:rPr>
          <w:rFonts w:ascii="Times New Roman" w:hAnsi="Times New Roman" w:cs="Times New Roman"/>
        </w:rPr>
        <w:t xml:space="preserve">Da das Dienstverhältnis </w:t>
      </w:r>
      <w:proofErr w:type="gramStart"/>
      <w:r w:rsidRPr="00594466">
        <w:rPr>
          <w:rFonts w:ascii="Times New Roman" w:hAnsi="Times New Roman" w:cs="Times New Roman"/>
        </w:rPr>
        <w:t>zwischen Gutsherr</w:t>
      </w:r>
      <w:proofErr w:type="gramEnd"/>
      <w:r w:rsidRPr="00594466">
        <w:rPr>
          <w:rFonts w:ascii="Times New Roman" w:hAnsi="Times New Roman" w:cs="Times New Roman"/>
        </w:rPr>
        <w:t xml:space="preserve"> und Feldarbeitern kaum verbale Kommunikation erlaubte, bedeutete die Übergabe des „</w:t>
      </w:r>
      <w:proofErr w:type="spellStart"/>
      <w:r w:rsidRPr="00594466">
        <w:rPr>
          <w:rFonts w:ascii="Times New Roman" w:hAnsi="Times New Roman" w:cs="Times New Roman"/>
        </w:rPr>
        <w:t>Ollen</w:t>
      </w:r>
      <w:proofErr w:type="spellEnd"/>
      <w:r w:rsidRPr="00594466">
        <w:rPr>
          <w:rFonts w:ascii="Times New Roman" w:hAnsi="Times New Roman" w:cs="Times New Roman"/>
        </w:rPr>
        <w:t xml:space="preserve">“ eine überaus wichtige Kommunikation zwischen den Besitzenden und Besitzlosen, die mittels eines bestimmten Spruches abgewickelt wurde. </w:t>
      </w:r>
      <w:r w:rsidR="00E31E01">
        <w:rPr>
          <w:rFonts w:ascii="Times New Roman" w:hAnsi="Times New Roman" w:cs="Times New Roman"/>
        </w:rPr>
        <w:t xml:space="preserve">Aus </w:t>
      </w:r>
      <w:proofErr w:type="spellStart"/>
      <w:r w:rsidR="00E31E01">
        <w:rPr>
          <w:rFonts w:ascii="Times New Roman" w:hAnsi="Times New Roman" w:cs="Times New Roman"/>
        </w:rPr>
        <w:t>Grauenhagen</w:t>
      </w:r>
      <w:proofErr w:type="spellEnd"/>
      <w:r w:rsidR="00E31E01">
        <w:rPr>
          <w:rFonts w:ascii="Times New Roman" w:hAnsi="Times New Roman" w:cs="Times New Roman"/>
        </w:rPr>
        <w:t xml:space="preserve"> stammt folgender Spruch:</w:t>
      </w:r>
    </w:p>
    <w:p w14:paraId="6438BA97" w14:textId="5D12D543" w:rsidR="00E31E01" w:rsidRPr="00E31E01" w:rsidRDefault="00E31E01" w:rsidP="00594466">
      <w:pPr>
        <w:spacing w:after="0"/>
        <w:jc w:val="both"/>
        <w:rPr>
          <w:rFonts w:ascii="Times New Roman" w:hAnsi="Times New Roman" w:cs="Times New Roman"/>
          <w:sz w:val="16"/>
        </w:rPr>
      </w:pPr>
    </w:p>
    <w:p w14:paraId="384DEC51" w14:textId="1D8519DA" w:rsidR="00E31E01" w:rsidRDefault="00E31E01" w:rsidP="00594466">
      <w:pPr>
        <w:spacing w:after="0"/>
        <w:jc w:val="both"/>
        <w:rPr>
          <w:rFonts w:ascii="Times New Roman" w:hAnsi="Times New Roman" w:cs="Times New Roman"/>
          <w:i/>
        </w:rPr>
      </w:pPr>
      <w:r>
        <w:rPr>
          <w:rFonts w:ascii="Times New Roman" w:hAnsi="Times New Roman" w:cs="Times New Roman"/>
          <w:i/>
        </w:rPr>
        <w:t>„</w:t>
      </w:r>
      <w:proofErr w:type="spellStart"/>
      <w:r>
        <w:rPr>
          <w:rFonts w:ascii="Times New Roman" w:hAnsi="Times New Roman" w:cs="Times New Roman"/>
          <w:i/>
        </w:rPr>
        <w:t>Gondag</w:t>
      </w:r>
      <w:proofErr w:type="spellEnd"/>
      <w:r>
        <w:rPr>
          <w:rFonts w:ascii="Times New Roman" w:hAnsi="Times New Roman" w:cs="Times New Roman"/>
          <w:i/>
        </w:rPr>
        <w:t xml:space="preserve">, </w:t>
      </w:r>
      <w:proofErr w:type="spellStart"/>
      <w:r>
        <w:rPr>
          <w:rFonts w:ascii="Times New Roman" w:hAnsi="Times New Roman" w:cs="Times New Roman"/>
          <w:i/>
        </w:rPr>
        <w:t>gondag</w:t>
      </w:r>
      <w:proofErr w:type="spellEnd"/>
      <w:r>
        <w:rPr>
          <w:rFonts w:ascii="Times New Roman" w:hAnsi="Times New Roman" w:cs="Times New Roman"/>
          <w:i/>
        </w:rPr>
        <w:t xml:space="preserve"> </w:t>
      </w:r>
      <w:proofErr w:type="spellStart"/>
      <w:r>
        <w:rPr>
          <w:rFonts w:ascii="Times New Roman" w:hAnsi="Times New Roman" w:cs="Times New Roman"/>
          <w:i/>
        </w:rPr>
        <w:t>in’n</w:t>
      </w:r>
      <w:proofErr w:type="spellEnd"/>
      <w:r>
        <w:rPr>
          <w:rFonts w:ascii="Times New Roman" w:hAnsi="Times New Roman" w:cs="Times New Roman"/>
          <w:i/>
        </w:rPr>
        <w:t xml:space="preserve"> </w:t>
      </w:r>
      <w:proofErr w:type="spellStart"/>
      <w:r>
        <w:rPr>
          <w:rFonts w:ascii="Times New Roman" w:hAnsi="Times New Roman" w:cs="Times New Roman"/>
          <w:i/>
        </w:rPr>
        <w:t>Herrenhus</w:t>
      </w:r>
      <w:proofErr w:type="spellEnd"/>
      <w:r>
        <w:rPr>
          <w:rFonts w:ascii="Times New Roman" w:hAnsi="Times New Roman" w:cs="Times New Roman"/>
          <w:i/>
        </w:rPr>
        <w:t>‘,</w:t>
      </w:r>
    </w:p>
    <w:p w14:paraId="4A3A0AB9" w14:textId="44AB0238" w:rsidR="00E31E01" w:rsidRDefault="00E31E01" w:rsidP="00594466">
      <w:pPr>
        <w:spacing w:after="0"/>
        <w:jc w:val="both"/>
        <w:rPr>
          <w:rFonts w:ascii="Times New Roman" w:hAnsi="Times New Roman" w:cs="Times New Roman"/>
          <w:i/>
        </w:rPr>
      </w:pPr>
      <w:proofErr w:type="spellStart"/>
      <w:r>
        <w:rPr>
          <w:rFonts w:ascii="Times New Roman" w:hAnsi="Times New Roman" w:cs="Times New Roman"/>
          <w:i/>
        </w:rPr>
        <w:t>wi</w:t>
      </w:r>
      <w:proofErr w:type="spellEnd"/>
      <w:r>
        <w:rPr>
          <w:rFonts w:ascii="Times New Roman" w:hAnsi="Times New Roman" w:cs="Times New Roman"/>
          <w:i/>
        </w:rPr>
        <w:t xml:space="preserve"> kamen mit ’n </w:t>
      </w:r>
      <w:proofErr w:type="spellStart"/>
      <w:r>
        <w:rPr>
          <w:rFonts w:ascii="Times New Roman" w:hAnsi="Times New Roman" w:cs="Times New Roman"/>
          <w:i/>
        </w:rPr>
        <w:t>Ollen</w:t>
      </w:r>
      <w:proofErr w:type="spellEnd"/>
      <w:r>
        <w:rPr>
          <w:rFonts w:ascii="Times New Roman" w:hAnsi="Times New Roman" w:cs="Times New Roman"/>
          <w:i/>
        </w:rPr>
        <w:t xml:space="preserve"> von Feld </w:t>
      </w:r>
      <w:proofErr w:type="spellStart"/>
      <w:r>
        <w:rPr>
          <w:rFonts w:ascii="Times New Roman" w:hAnsi="Times New Roman" w:cs="Times New Roman"/>
          <w:i/>
        </w:rPr>
        <w:t>to</w:t>
      </w:r>
      <w:proofErr w:type="spellEnd"/>
      <w:r>
        <w:rPr>
          <w:rFonts w:ascii="Times New Roman" w:hAnsi="Times New Roman" w:cs="Times New Roman"/>
          <w:i/>
        </w:rPr>
        <w:t xml:space="preserve"> Hus,</w:t>
      </w:r>
    </w:p>
    <w:p w14:paraId="25353AEA" w14:textId="2FDF915B" w:rsidR="00E31E01" w:rsidRDefault="00E31E01" w:rsidP="00594466">
      <w:pPr>
        <w:spacing w:after="0"/>
        <w:jc w:val="both"/>
        <w:rPr>
          <w:rFonts w:ascii="Times New Roman" w:hAnsi="Times New Roman" w:cs="Times New Roman"/>
          <w:i/>
        </w:rPr>
      </w:pPr>
      <w:proofErr w:type="spellStart"/>
      <w:r>
        <w:rPr>
          <w:rFonts w:ascii="Times New Roman" w:hAnsi="Times New Roman" w:cs="Times New Roman"/>
          <w:i/>
        </w:rPr>
        <w:t>wi</w:t>
      </w:r>
      <w:proofErr w:type="spellEnd"/>
      <w:r>
        <w:rPr>
          <w:rFonts w:ascii="Times New Roman" w:hAnsi="Times New Roman" w:cs="Times New Roman"/>
          <w:i/>
        </w:rPr>
        <w:t xml:space="preserve"> </w:t>
      </w:r>
      <w:proofErr w:type="spellStart"/>
      <w:r>
        <w:rPr>
          <w:rFonts w:ascii="Times New Roman" w:hAnsi="Times New Roman" w:cs="Times New Roman"/>
          <w:i/>
        </w:rPr>
        <w:t>hebben</w:t>
      </w:r>
      <w:proofErr w:type="spellEnd"/>
      <w:r>
        <w:rPr>
          <w:rFonts w:ascii="Times New Roman" w:hAnsi="Times New Roman" w:cs="Times New Roman"/>
          <w:i/>
        </w:rPr>
        <w:t xml:space="preserve"> mit </w:t>
      </w:r>
      <w:proofErr w:type="spellStart"/>
      <w:r>
        <w:rPr>
          <w:rFonts w:ascii="Times New Roman" w:hAnsi="Times New Roman" w:cs="Times New Roman"/>
          <w:i/>
        </w:rPr>
        <w:t>em</w:t>
      </w:r>
      <w:proofErr w:type="spellEnd"/>
      <w:r>
        <w:rPr>
          <w:rFonts w:ascii="Times New Roman" w:hAnsi="Times New Roman" w:cs="Times New Roman"/>
          <w:i/>
        </w:rPr>
        <w:t xml:space="preserve"> in de </w:t>
      </w:r>
      <w:proofErr w:type="spellStart"/>
      <w:r>
        <w:rPr>
          <w:rFonts w:ascii="Times New Roman" w:hAnsi="Times New Roman" w:cs="Times New Roman"/>
          <w:i/>
        </w:rPr>
        <w:t>Wedd</w:t>
      </w:r>
      <w:proofErr w:type="spellEnd"/>
      <w:r>
        <w:rPr>
          <w:rFonts w:ascii="Times New Roman" w:hAnsi="Times New Roman" w:cs="Times New Roman"/>
          <w:i/>
        </w:rPr>
        <w:t xml:space="preserve"> </w:t>
      </w:r>
      <w:proofErr w:type="spellStart"/>
      <w:r>
        <w:rPr>
          <w:rFonts w:ascii="Times New Roman" w:hAnsi="Times New Roman" w:cs="Times New Roman"/>
          <w:i/>
        </w:rPr>
        <w:t>bunnen</w:t>
      </w:r>
      <w:proofErr w:type="spellEnd"/>
      <w:r>
        <w:rPr>
          <w:rFonts w:ascii="Times New Roman" w:hAnsi="Times New Roman" w:cs="Times New Roman"/>
          <w:i/>
        </w:rPr>
        <w:t>,</w:t>
      </w:r>
    </w:p>
    <w:p w14:paraId="2ED8178B" w14:textId="24D230FE" w:rsidR="00E31E01" w:rsidRDefault="00E31E01" w:rsidP="00594466">
      <w:pPr>
        <w:spacing w:after="0"/>
        <w:jc w:val="both"/>
        <w:rPr>
          <w:rFonts w:ascii="Times New Roman" w:hAnsi="Times New Roman" w:cs="Times New Roman"/>
          <w:i/>
        </w:rPr>
      </w:pPr>
      <w:r>
        <w:rPr>
          <w:rFonts w:ascii="Times New Roman" w:hAnsi="Times New Roman" w:cs="Times New Roman"/>
          <w:i/>
        </w:rPr>
        <w:t xml:space="preserve">de </w:t>
      </w:r>
      <w:proofErr w:type="spellStart"/>
      <w:r>
        <w:rPr>
          <w:rFonts w:ascii="Times New Roman" w:hAnsi="Times New Roman" w:cs="Times New Roman"/>
          <w:i/>
        </w:rPr>
        <w:t>Oll</w:t>
      </w:r>
      <w:proofErr w:type="spellEnd"/>
      <w:r>
        <w:rPr>
          <w:rFonts w:ascii="Times New Roman" w:hAnsi="Times New Roman" w:cs="Times New Roman"/>
          <w:i/>
        </w:rPr>
        <w:t xml:space="preserve">, de </w:t>
      </w:r>
      <w:proofErr w:type="spellStart"/>
      <w:r>
        <w:rPr>
          <w:rFonts w:ascii="Times New Roman" w:hAnsi="Times New Roman" w:cs="Times New Roman"/>
          <w:i/>
        </w:rPr>
        <w:t>hett</w:t>
      </w:r>
      <w:proofErr w:type="spellEnd"/>
      <w:r>
        <w:rPr>
          <w:rFonts w:ascii="Times New Roman" w:hAnsi="Times New Roman" w:cs="Times New Roman"/>
          <w:i/>
        </w:rPr>
        <w:t xml:space="preserve"> den Sieg </w:t>
      </w:r>
      <w:proofErr w:type="spellStart"/>
      <w:r>
        <w:rPr>
          <w:rFonts w:ascii="Times New Roman" w:hAnsi="Times New Roman" w:cs="Times New Roman"/>
          <w:i/>
        </w:rPr>
        <w:t>gewunnen</w:t>
      </w:r>
      <w:proofErr w:type="spellEnd"/>
      <w:r>
        <w:rPr>
          <w:rFonts w:ascii="Times New Roman" w:hAnsi="Times New Roman" w:cs="Times New Roman"/>
          <w:i/>
        </w:rPr>
        <w:t>.</w:t>
      </w:r>
    </w:p>
    <w:p w14:paraId="3A6F1891" w14:textId="0D46ADDA" w:rsidR="00E31E01" w:rsidRDefault="00E31E01" w:rsidP="00594466">
      <w:pPr>
        <w:spacing w:after="0"/>
        <w:jc w:val="both"/>
        <w:rPr>
          <w:rFonts w:ascii="Times New Roman" w:hAnsi="Times New Roman" w:cs="Times New Roman"/>
          <w:i/>
        </w:rPr>
      </w:pPr>
      <w:proofErr w:type="spellStart"/>
      <w:r>
        <w:rPr>
          <w:rFonts w:ascii="Times New Roman" w:hAnsi="Times New Roman" w:cs="Times New Roman"/>
          <w:i/>
        </w:rPr>
        <w:t>Wi</w:t>
      </w:r>
      <w:proofErr w:type="spellEnd"/>
      <w:r>
        <w:rPr>
          <w:rFonts w:ascii="Times New Roman" w:hAnsi="Times New Roman" w:cs="Times New Roman"/>
          <w:i/>
        </w:rPr>
        <w:t xml:space="preserve"> </w:t>
      </w:r>
      <w:proofErr w:type="spellStart"/>
      <w:r>
        <w:rPr>
          <w:rFonts w:ascii="Times New Roman" w:hAnsi="Times New Roman" w:cs="Times New Roman"/>
          <w:i/>
        </w:rPr>
        <w:t>füngen</w:t>
      </w:r>
      <w:proofErr w:type="spellEnd"/>
      <w:r>
        <w:rPr>
          <w:rFonts w:ascii="Times New Roman" w:hAnsi="Times New Roman" w:cs="Times New Roman"/>
          <w:i/>
        </w:rPr>
        <w:t xml:space="preserve"> uns mit </w:t>
      </w:r>
      <w:proofErr w:type="spellStart"/>
      <w:r>
        <w:rPr>
          <w:rFonts w:ascii="Times New Roman" w:hAnsi="Times New Roman" w:cs="Times New Roman"/>
          <w:i/>
        </w:rPr>
        <w:t>em</w:t>
      </w:r>
      <w:proofErr w:type="spellEnd"/>
      <w:r>
        <w:rPr>
          <w:rFonts w:ascii="Times New Roman" w:hAnsi="Times New Roman" w:cs="Times New Roman"/>
          <w:i/>
        </w:rPr>
        <w:t xml:space="preserve"> an </w:t>
      </w:r>
      <w:proofErr w:type="spellStart"/>
      <w:r>
        <w:rPr>
          <w:rFonts w:ascii="Times New Roman" w:hAnsi="Times New Roman" w:cs="Times New Roman"/>
          <w:i/>
        </w:rPr>
        <w:t>to</w:t>
      </w:r>
      <w:proofErr w:type="spellEnd"/>
      <w:r>
        <w:rPr>
          <w:rFonts w:ascii="Times New Roman" w:hAnsi="Times New Roman" w:cs="Times New Roman"/>
          <w:i/>
        </w:rPr>
        <w:t xml:space="preserve"> </w:t>
      </w:r>
      <w:proofErr w:type="spellStart"/>
      <w:r>
        <w:rPr>
          <w:rFonts w:ascii="Times New Roman" w:hAnsi="Times New Roman" w:cs="Times New Roman"/>
          <w:i/>
        </w:rPr>
        <w:t>strieden</w:t>
      </w:r>
      <w:proofErr w:type="spellEnd"/>
      <w:r>
        <w:rPr>
          <w:rFonts w:ascii="Times New Roman" w:hAnsi="Times New Roman" w:cs="Times New Roman"/>
          <w:i/>
        </w:rPr>
        <w:t>,</w:t>
      </w:r>
    </w:p>
    <w:p w14:paraId="6B8831E6" w14:textId="5313B9DE" w:rsidR="00E31E01" w:rsidRDefault="00E31E01" w:rsidP="00594466">
      <w:pPr>
        <w:spacing w:after="0"/>
        <w:jc w:val="both"/>
        <w:rPr>
          <w:rFonts w:ascii="Times New Roman" w:hAnsi="Times New Roman" w:cs="Times New Roman"/>
          <w:i/>
        </w:rPr>
      </w:pPr>
      <w:r>
        <w:rPr>
          <w:rFonts w:ascii="Times New Roman" w:hAnsi="Times New Roman" w:cs="Times New Roman"/>
          <w:i/>
        </w:rPr>
        <w:t xml:space="preserve">de </w:t>
      </w:r>
      <w:proofErr w:type="spellStart"/>
      <w:r>
        <w:rPr>
          <w:rFonts w:ascii="Times New Roman" w:hAnsi="Times New Roman" w:cs="Times New Roman"/>
          <w:i/>
        </w:rPr>
        <w:t>Oll</w:t>
      </w:r>
      <w:proofErr w:type="spellEnd"/>
      <w:r>
        <w:rPr>
          <w:rFonts w:ascii="Times New Roman" w:hAnsi="Times New Roman" w:cs="Times New Roman"/>
          <w:i/>
        </w:rPr>
        <w:t xml:space="preserve">, de </w:t>
      </w:r>
      <w:proofErr w:type="spellStart"/>
      <w:r>
        <w:rPr>
          <w:rFonts w:ascii="Times New Roman" w:hAnsi="Times New Roman" w:cs="Times New Roman"/>
          <w:i/>
        </w:rPr>
        <w:t>wull</w:t>
      </w:r>
      <w:proofErr w:type="spellEnd"/>
      <w:r>
        <w:rPr>
          <w:rFonts w:ascii="Times New Roman" w:hAnsi="Times New Roman" w:cs="Times New Roman"/>
          <w:i/>
        </w:rPr>
        <w:t xml:space="preserve"> </w:t>
      </w:r>
      <w:proofErr w:type="spellStart"/>
      <w:r>
        <w:rPr>
          <w:rFonts w:ascii="Times New Roman" w:hAnsi="Times New Roman" w:cs="Times New Roman"/>
          <w:i/>
        </w:rPr>
        <w:t>in’n</w:t>
      </w:r>
      <w:proofErr w:type="spellEnd"/>
      <w:r>
        <w:rPr>
          <w:rFonts w:ascii="Times New Roman" w:hAnsi="Times New Roman" w:cs="Times New Roman"/>
          <w:i/>
        </w:rPr>
        <w:t xml:space="preserve"> Fell‘ </w:t>
      </w:r>
      <w:proofErr w:type="spellStart"/>
      <w:r>
        <w:rPr>
          <w:rFonts w:ascii="Times New Roman" w:hAnsi="Times New Roman" w:cs="Times New Roman"/>
          <w:i/>
        </w:rPr>
        <w:t>nich</w:t>
      </w:r>
      <w:proofErr w:type="spellEnd"/>
      <w:r>
        <w:rPr>
          <w:rFonts w:ascii="Times New Roman" w:hAnsi="Times New Roman" w:cs="Times New Roman"/>
          <w:i/>
        </w:rPr>
        <w:t xml:space="preserve"> blieben.</w:t>
      </w:r>
    </w:p>
    <w:p w14:paraId="36CE555D" w14:textId="5E25413C" w:rsidR="00E31E01" w:rsidRDefault="00E31E01" w:rsidP="00594466">
      <w:pPr>
        <w:spacing w:after="0"/>
        <w:jc w:val="both"/>
        <w:rPr>
          <w:rFonts w:ascii="Times New Roman" w:hAnsi="Times New Roman" w:cs="Times New Roman"/>
          <w:i/>
        </w:rPr>
      </w:pPr>
      <w:r>
        <w:rPr>
          <w:rFonts w:ascii="Times New Roman" w:hAnsi="Times New Roman" w:cs="Times New Roman"/>
          <w:i/>
        </w:rPr>
        <w:t xml:space="preserve">Nu bringen </w:t>
      </w:r>
      <w:proofErr w:type="spellStart"/>
      <w:r>
        <w:rPr>
          <w:rFonts w:ascii="Times New Roman" w:hAnsi="Times New Roman" w:cs="Times New Roman"/>
          <w:i/>
        </w:rPr>
        <w:t>wi</w:t>
      </w:r>
      <w:proofErr w:type="spellEnd"/>
      <w:r>
        <w:rPr>
          <w:rFonts w:ascii="Times New Roman" w:hAnsi="Times New Roman" w:cs="Times New Roman"/>
          <w:i/>
        </w:rPr>
        <w:t xml:space="preserve"> Se den </w:t>
      </w:r>
      <w:proofErr w:type="spellStart"/>
      <w:r>
        <w:rPr>
          <w:rFonts w:ascii="Times New Roman" w:hAnsi="Times New Roman" w:cs="Times New Roman"/>
          <w:i/>
        </w:rPr>
        <w:t>Ollen</w:t>
      </w:r>
      <w:proofErr w:type="spellEnd"/>
      <w:r>
        <w:rPr>
          <w:rFonts w:ascii="Times New Roman" w:hAnsi="Times New Roman" w:cs="Times New Roman"/>
          <w:i/>
        </w:rPr>
        <w:t>,</w:t>
      </w:r>
    </w:p>
    <w:p w14:paraId="51E96C65" w14:textId="48BCAE14" w:rsidR="00E31E01" w:rsidRDefault="00E31E01" w:rsidP="00594466">
      <w:pPr>
        <w:spacing w:after="0"/>
        <w:jc w:val="both"/>
        <w:rPr>
          <w:rFonts w:ascii="Times New Roman" w:hAnsi="Times New Roman" w:cs="Times New Roman"/>
          <w:i/>
        </w:rPr>
      </w:pPr>
      <w:r>
        <w:rPr>
          <w:rFonts w:ascii="Times New Roman" w:hAnsi="Times New Roman" w:cs="Times New Roman"/>
          <w:i/>
        </w:rPr>
        <w:t xml:space="preserve">willen Se </w:t>
      </w:r>
      <w:proofErr w:type="spellStart"/>
      <w:r>
        <w:rPr>
          <w:rFonts w:ascii="Times New Roman" w:hAnsi="Times New Roman" w:cs="Times New Roman"/>
          <w:i/>
        </w:rPr>
        <w:t>em</w:t>
      </w:r>
      <w:proofErr w:type="spellEnd"/>
      <w:r>
        <w:rPr>
          <w:rFonts w:ascii="Times New Roman" w:hAnsi="Times New Roman" w:cs="Times New Roman"/>
          <w:i/>
        </w:rPr>
        <w:t xml:space="preserve"> </w:t>
      </w:r>
      <w:proofErr w:type="spellStart"/>
      <w:r>
        <w:rPr>
          <w:rFonts w:ascii="Times New Roman" w:hAnsi="Times New Roman" w:cs="Times New Roman"/>
          <w:i/>
        </w:rPr>
        <w:t>hebben</w:t>
      </w:r>
      <w:proofErr w:type="spellEnd"/>
      <w:r>
        <w:rPr>
          <w:rFonts w:ascii="Times New Roman" w:hAnsi="Times New Roman" w:cs="Times New Roman"/>
          <w:i/>
        </w:rPr>
        <w:t xml:space="preserve"> oder </w:t>
      </w:r>
      <w:proofErr w:type="spellStart"/>
      <w:r>
        <w:rPr>
          <w:rFonts w:ascii="Times New Roman" w:hAnsi="Times New Roman" w:cs="Times New Roman"/>
          <w:i/>
        </w:rPr>
        <w:t>sœlen</w:t>
      </w:r>
      <w:proofErr w:type="spellEnd"/>
      <w:r>
        <w:rPr>
          <w:rFonts w:ascii="Times New Roman" w:hAnsi="Times New Roman" w:cs="Times New Roman"/>
          <w:i/>
        </w:rPr>
        <w:t xml:space="preserve"> </w:t>
      </w:r>
      <w:proofErr w:type="spellStart"/>
      <w:r>
        <w:rPr>
          <w:rFonts w:ascii="Times New Roman" w:hAnsi="Times New Roman" w:cs="Times New Roman"/>
          <w:i/>
        </w:rPr>
        <w:t>wi</w:t>
      </w:r>
      <w:proofErr w:type="spellEnd"/>
      <w:r>
        <w:rPr>
          <w:rFonts w:ascii="Times New Roman" w:hAnsi="Times New Roman" w:cs="Times New Roman"/>
          <w:i/>
        </w:rPr>
        <w:t xml:space="preserve"> </w:t>
      </w:r>
      <w:proofErr w:type="spellStart"/>
      <w:r>
        <w:rPr>
          <w:rFonts w:ascii="Times New Roman" w:hAnsi="Times New Roman" w:cs="Times New Roman"/>
          <w:i/>
        </w:rPr>
        <w:t>em</w:t>
      </w:r>
      <w:proofErr w:type="spellEnd"/>
      <w:r>
        <w:rPr>
          <w:rFonts w:ascii="Times New Roman" w:hAnsi="Times New Roman" w:cs="Times New Roman"/>
          <w:i/>
        </w:rPr>
        <w:t xml:space="preserve"> </w:t>
      </w:r>
      <w:proofErr w:type="spellStart"/>
      <w:r>
        <w:rPr>
          <w:rFonts w:ascii="Times New Roman" w:hAnsi="Times New Roman" w:cs="Times New Roman"/>
          <w:i/>
        </w:rPr>
        <w:t>behollen</w:t>
      </w:r>
      <w:proofErr w:type="spellEnd"/>
      <w:r>
        <w:rPr>
          <w:rFonts w:ascii="Times New Roman" w:hAnsi="Times New Roman" w:cs="Times New Roman"/>
          <w:i/>
        </w:rPr>
        <w:t>?</w:t>
      </w:r>
    </w:p>
    <w:p w14:paraId="096F0E36" w14:textId="77777777" w:rsidR="0083419F" w:rsidRDefault="0083419F" w:rsidP="00594466">
      <w:pPr>
        <w:spacing w:after="0"/>
        <w:jc w:val="both"/>
        <w:rPr>
          <w:rFonts w:ascii="Times New Roman" w:hAnsi="Times New Roman" w:cs="Times New Roman"/>
          <w:i/>
        </w:rPr>
      </w:pPr>
    </w:p>
    <w:p w14:paraId="25818595" w14:textId="389A2406" w:rsidR="00594466" w:rsidRDefault="00594466" w:rsidP="00594466">
      <w:pPr>
        <w:spacing w:after="0"/>
        <w:jc w:val="both"/>
        <w:rPr>
          <w:rFonts w:ascii="Times New Roman" w:hAnsi="Times New Roman" w:cs="Times New Roman"/>
        </w:rPr>
      </w:pPr>
      <w:r w:rsidRPr="00594466">
        <w:rPr>
          <w:rFonts w:ascii="Times New Roman" w:hAnsi="Times New Roman" w:cs="Times New Roman"/>
        </w:rPr>
        <w:t>Die anschließend überreichte Kornpuppe bewahrten die Beschenkten für alle sichtbar entweder bis zum Erntefest oder gar bis zur nächsten Ernte auf, indem sie das Symbol der eingebrachten Ernte auf den Kornboden hängten. Auf einigen Gütern schloss sich an die Übergabe ein kurzer Tanz für alle an, wobei der Gutsherr als Brauchabschluss mit der Kornpuppe tanzte.</w:t>
      </w:r>
    </w:p>
    <w:p w14:paraId="44D48D6B" w14:textId="29421CC3" w:rsidR="0083419F" w:rsidRDefault="0083419F" w:rsidP="00594466">
      <w:pPr>
        <w:spacing w:after="0"/>
        <w:jc w:val="both"/>
        <w:rPr>
          <w:rFonts w:ascii="Times New Roman" w:hAnsi="Times New Roman" w:cs="Times New Roman"/>
        </w:rPr>
      </w:pPr>
    </w:p>
    <w:p w14:paraId="685624FA" w14:textId="77777777" w:rsidR="0083419F" w:rsidRPr="00594466" w:rsidRDefault="0083419F" w:rsidP="00594466">
      <w:pPr>
        <w:spacing w:after="0"/>
        <w:jc w:val="both"/>
        <w:rPr>
          <w:rFonts w:ascii="Times New Roman" w:hAnsi="Times New Roman" w:cs="Times New Roman"/>
        </w:rPr>
      </w:pPr>
    </w:p>
    <w:p w14:paraId="16BE76DF" w14:textId="28670BCA" w:rsidR="00DB5474" w:rsidRDefault="00DB5474" w:rsidP="00594466">
      <w:pPr>
        <w:spacing w:after="0"/>
        <w:jc w:val="both"/>
        <w:rPr>
          <w:rFonts w:ascii="Times New Roman" w:hAnsi="Times New Roman" w:cs="Times New Roman"/>
        </w:rPr>
      </w:pPr>
    </w:p>
    <w:p w14:paraId="2EB0311B" w14:textId="77777777" w:rsidR="00D809F0" w:rsidRDefault="00D809F0" w:rsidP="00C85E18">
      <w:pPr>
        <w:spacing w:after="0"/>
        <w:jc w:val="both"/>
        <w:rPr>
          <w:rFonts w:ascii="Times New Roman" w:hAnsi="Times New Roman" w:cs="Times New Roman"/>
        </w:rPr>
        <w:sectPr w:rsidR="00D809F0" w:rsidSect="00594466">
          <w:footerReference w:type="default" r:id="rId9"/>
          <w:pgSz w:w="11906" w:h="16838"/>
          <w:pgMar w:top="1134" w:right="1134" w:bottom="851" w:left="1134" w:header="709" w:footer="641" w:gutter="0"/>
          <w:cols w:num="2" w:space="708"/>
          <w:docGrid w:linePitch="360"/>
        </w:sectPr>
      </w:pPr>
    </w:p>
    <w:p w14:paraId="3858B040" w14:textId="616900D2" w:rsidR="00D809F0" w:rsidRPr="00D809F0" w:rsidRDefault="00D809F0" w:rsidP="009216B3">
      <w:pPr>
        <w:spacing w:after="0"/>
        <w:ind w:left="-567"/>
        <w:rPr>
          <w:rFonts w:ascii="Times New Roman" w:hAnsi="Times New Roman" w:cs="Times New Roman"/>
          <w:b/>
          <w:bCs/>
          <w:sz w:val="26"/>
          <w:szCs w:val="26"/>
          <w:u w:val="single"/>
        </w:rPr>
      </w:pPr>
      <w:r w:rsidRPr="00D809F0">
        <w:rPr>
          <w:rFonts w:ascii="Times New Roman" w:hAnsi="Times New Roman" w:cs="Times New Roman"/>
          <w:b/>
          <w:bCs/>
          <w:sz w:val="26"/>
          <w:szCs w:val="26"/>
          <w:u w:val="single"/>
        </w:rPr>
        <w:lastRenderedPageBreak/>
        <w:t xml:space="preserve">Mögliche </w:t>
      </w:r>
      <w:r>
        <w:rPr>
          <w:rFonts w:ascii="Times New Roman" w:hAnsi="Times New Roman" w:cs="Times New Roman"/>
          <w:b/>
          <w:bCs/>
          <w:sz w:val="26"/>
          <w:szCs w:val="26"/>
          <w:u w:val="single"/>
        </w:rPr>
        <w:t xml:space="preserve">Aufgaben </w:t>
      </w:r>
      <w:r w:rsidRPr="00D809F0">
        <w:rPr>
          <w:rFonts w:ascii="Times New Roman" w:hAnsi="Times New Roman" w:cs="Times New Roman"/>
          <w:b/>
          <w:bCs/>
          <w:sz w:val="26"/>
          <w:szCs w:val="26"/>
          <w:u w:val="single"/>
        </w:rPr>
        <w:t xml:space="preserve">und </w:t>
      </w:r>
      <w:proofErr w:type="spellStart"/>
      <w:r w:rsidRPr="00D809F0">
        <w:rPr>
          <w:rFonts w:ascii="Times New Roman" w:hAnsi="Times New Roman" w:cs="Times New Roman"/>
          <w:b/>
          <w:bCs/>
          <w:sz w:val="26"/>
          <w:szCs w:val="26"/>
          <w:u w:val="single"/>
        </w:rPr>
        <w:t>erwartbare</w:t>
      </w:r>
      <w:proofErr w:type="spellEnd"/>
      <w:r w:rsidRPr="00D809F0">
        <w:rPr>
          <w:rFonts w:ascii="Times New Roman" w:hAnsi="Times New Roman" w:cs="Times New Roman"/>
          <w:b/>
          <w:bCs/>
          <w:sz w:val="26"/>
          <w:szCs w:val="26"/>
          <w:u w:val="single"/>
        </w:rPr>
        <w:t xml:space="preserve"> Antworten: </w:t>
      </w:r>
    </w:p>
    <w:p w14:paraId="3D6E601E" w14:textId="77777777" w:rsidR="00D809F0" w:rsidRPr="00A71573" w:rsidRDefault="00D809F0" w:rsidP="009216B3">
      <w:pPr>
        <w:spacing w:after="0"/>
        <w:ind w:left="-567"/>
        <w:rPr>
          <w:rFonts w:ascii="Times New Roman" w:hAnsi="Times New Roman" w:cs="Times New Roman"/>
          <w:b/>
          <w:bCs/>
          <w:sz w:val="28"/>
          <w:szCs w:val="28"/>
          <w:u w:val="single"/>
        </w:rPr>
      </w:pPr>
    </w:p>
    <w:p w14:paraId="4E6A22B5" w14:textId="5A693292" w:rsidR="00D809F0" w:rsidRPr="00D809F0" w:rsidRDefault="00D809F0" w:rsidP="009216B3">
      <w:pPr>
        <w:spacing w:after="0"/>
        <w:ind w:left="-567"/>
        <w:rPr>
          <w:rFonts w:ascii="Times New Roman" w:hAnsi="Times New Roman" w:cs="Times New Roman"/>
          <w:i/>
          <w:iCs/>
          <w:szCs w:val="24"/>
          <w:u w:val="single"/>
        </w:rPr>
      </w:pPr>
      <w:r w:rsidRPr="00D809F0">
        <w:rPr>
          <w:rFonts w:ascii="Times New Roman" w:hAnsi="Times New Roman" w:cs="Times New Roman"/>
          <w:i/>
          <w:iCs/>
          <w:szCs w:val="24"/>
          <w:u w:val="single"/>
        </w:rPr>
        <w:t xml:space="preserve">Verorte die Städte und Dörfer, in denen man den Brauch </w:t>
      </w:r>
      <w:r>
        <w:rPr>
          <w:rFonts w:ascii="Times New Roman" w:hAnsi="Times New Roman" w:cs="Times New Roman"/>
          <w:i/>
          <w:iCs/>
          <w:szCs w:val="24"/>
          <w:u w:val="single"/>
        </w:rPr>
        <w:t xml:space="preserve">„Buntes Wasser“ </w:t>
      </w:r>
      <w:r w:rsidRPr="00D809F0">
        <w:rPr>
          <w:rFonts w:ascii="Times New Roman" w:hAnsi="Times New Roman" w:cs="Times New Roman"/>
          <w:i/>
          <w:iCs/>
          <w:szCs w:val="24"/>
          <w:u w:val="single"/>
        </w:rPr>
        <w:t>durchführte, auf der physischen Karte</w:t>
      </w:r>
      <w:r>
        <w:rPr>
          <w:rFonts w:ascii="Times New Roman" w:hAnsi="Times New Roman" w:cs="Times New Roman"/>
          <w:i/>
          <w:iCs/>
          <w:szCs w:val="24"/>
          <w:u w:val="single"/>
        </w:rPr>
        <w:t>.</w:t>
      </w:r>
    </w:p>
    <w:p w14:paraId="58C2625A" w14:textId="10C5EDA6" w:rsidR="00D809F0" w:rsidRDefault="009216B3" w:rsidP="009216B3">
      <w:pPr>
        <w:spacing w:after="0"/>
        <w:ind w:left="-567"/>
        <w:rPr>
          <w:rFonts w:ascii="Times New Roman" w:hAnsi="Times New Roman" w:cs="Times New Roman"/>
          <w:i/>
          <w:iCs/>
          <w:sz w:val="24"/>
          <w:szCs w:val="24"/>
        </w:rPr>
      </w:pPr>
      <w:r>
        <w:rPr>
          <w:noProof/>
        </w:rPr>
        <w:drawing>
          <wp:anchor distT="0" distB="0" distL="114300" distR="114300" simplePos="0" relativeHeight="251661312" behindDoc="1" locked="0" layoutInCell="1" allowOverlap="1" wp14:anchorId="5F5ECB78" wp14:editId="617A3A98">
            <wp:simplePos x="0" y="0"/>
            <wp:positionH relativeFrom="margin">
              <wp:posOffset>243387</wp:posOffset>
            </wp:positionH>
            <wp:positionV relativeFrom="paragraph">
              <wp:posOffset>25763</wp:posOffset>
            </wp:positionV>
            <wp:extent cx="5032378" cy="3755571"/>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2378" cy="37555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44066A" w14:textId="6DD5DC6D" w:rsidR="00D809F0" w:rsidRPr="0083289B" w:rsidRDefault="00D809F0" w:rsidP="009216B3">
      <w:pPr>
        <w:spacing w:after="0"/>
        <w:ind w:left="-567"/>
        <w:rPr>
          <w:rFonts w:ascii="Times New Roman" w:hAnsi="Times New Roman" w:cs="Times New Roman"/>
          <w:sz w:val="24"/>
          <w:szCs w:val="24"/>
        </w:rPr>
      </w:pPr>
    </w:p>
    <w:p w14:paraId="30B6E3AE" w14:textId="77777777" w:rsidR="00D809F0" w:rsidRPr="00134A38" w:rsidRDefault="00D809F0" w:rsidP="009216B3">
      <w:p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   </w:t>
      </w:r>
    </w:p>
    <w:p w14:paraId="73495583" w14:textId="77777777" w:rsidR="00D809F0" w:rsidRPr="00134A38" w:rsidRDefault="00D809F0" w:rsidP="009216B3">
      <w:pPr>
        <w:spacing w:after="0"/>
        <w:ind w:left="-567"/>
        <w:jc w:val="both"/>
        <w:rPr>
          <w:rFonts w:ascii="Times New Roman" w:hAnsi="Times New Roman" w:cs="Times New Roman"/>
          <w:sz w:val="24"/>
          <w:szCs w:val="24"/>
        </w:rPr>
      </w:pPr>
    </w:p>
    <w:p w14:paraId="5F62717B" w14:textId="77777777" w:rsidR="00D809F0" w:rsidRPr="00FD753F" w:rsidRDefault="00D809F0" w:rsidP="009216B3">
      <w:pPr>
        <w:spacing w:after="0"/>
        <w:ind w:left="-567"/>
        <w:rPr>
          <w:rFonts w:ascii="Times New Roman" w:hAnsi="Times New Roman" w:cs="Times New Roman"/>
          <w:sz w:val="24"/>
          <w:szCs w:val="24"/>
        </w:rPr>
      </w:pPr>
    </w:p>
    <w:p w14:paraId="5EA8754A" w14:textId="77777777" w:rsidR="00D809F0" w:rsidRDefault="00D809F0" w:rsidP="009216B3">
      <w:pPr>
        <w:spacing w:after="0"/>
        <w:ind w:left="-567"/>
        <w:jc w:val="both"/>
        <w:rPr>
          <w:rFonts w:ascii="Times New Roman" w:hAnsi="Times New Roman" w:cs="Times New Roman"/>
          <w:sz w:val="24"/>
          <w:szCs w:val="24"/>
        </w:rPr>
      </w:pPr>
    </w:p>
    <w:p w14:paraId="7FA89084" w14:textId="77777777" w:rsidR="00D809F0" w:rsidRDefault="00D809F0" w:rsidP="009216B3">
      <w:pPr>
        <w:spacing w:after="0"/>
        <w:ind w:left="-567"/>
        <w:jc w:val="both"/>
        <w:rPr>
          <w:rFonts w:ascii="Times New Roman" w:hAnsi="Times New Roman" w:cs="Times New Roman"/>
          <w:sz w:val="24"/>
          <w:szCs w:val="24"/>
        </w:rPr>
      </w:pPr>
    </w:p>
    <w:p w14:paraId="00BD02BB" w14:textId="77777777" w:rsidR="00D809F0" w:rsidRDefault="00D809F0" w:rsidP="009216B3">
      <w:pPr>
        <w:spacing w:after="0"/>
        <w:ind w:left="-567"/>
        <w:jc w:val="both"/>
        <w:rPr>
          <w:rFonts w:ascii="Times New Roman" w:hAnsi="Times New Roman" w:cs="Times New Roman"/>
          <w:sz w:val="24"/>
          <w:szCs w:val="24"/>
        </w:rPr>
      </w:pPr>
    </w:p>
    <w:p w14:paraId="6E1E6D43" w14:textId="77777777" w:rsidR="00D809F0" w:rsidRDefault="00D809F0" w:rsidP="009216B3">
      <w:pPr>
        <w:spacing w:after="0"/>
        <w:ind w:left="-567"/>
        <w:jc w:val="both"/>
        <w:rPr>
          <w:rFonts w:ascii="Times New Roman" w:hAnsi="Times New Roman" w:cs="Times New Roman"/>
          <w:sz w:val="24"/>
          <w:szCs w:val="24"/>
        </w:rPr>
      </w:pPr>
    </w:p>
    <w:p w14:paraId="20529F6D" w14:textId="77777777" w:rsidR="00D809F0" w:rsidRDefault="00D809F0" w:rsidP="009216B3">
      <w:pPr>
        <w:spacing w:after="0"/>
        <w:ind w:left="-567"/>
        <w:jc w:val="both"/>
        <w:rPr>
          <w:rFonts w:ascii="Times New Roman" w:hAnsi="Times New Roman" w:cs="Times New Roman"/>
          <w:sz w:val="24"/>
          <w:szCs w:val="24"/>
        </w:rPr>
      </w:pPr>
    </w:p>
    <w:p w14:paraId="1CBACFD3" w14:textId="77777777" w:rsidR="00D809F0" w:rsidRDefault="00D809F0" w:rsidP="009216B3">
      <w:pPr>
        <w:spacing w:after="0"/>
        <w:ind w:left="-567"/>
        <w:jc w:val="both"/>
        <w:rPr>
          <w:rFonts w:ascii="Times New Roman" w:hAnsi="Times New Roman" w:cs="Times New Roman"/>
          <w:sz w:val="24"/>
          <w:szCs w:val="24"/>
        </w:rPr>
      </w:pPr>
    </w:p>
    <w:p w14:paraId="45C3801C" w14:textId="77777777" w:rsidR="00D809F0" w:rsidRDefault="00D809F0" w:rsidP="009216B3">
      <w:pPr>
        <w:spacing w:after="0"/>
        <w:ind w:left="-567"/>
        <w:jc w:val="both"/>
        <w:rPr>
          <w:rFonts w:ascii="Times New Roman" w:hAnsi="Times New Roman" w:cs="Times New Roman"/>
          <w:sz w:val="24"/>
          <w:szCs w:val="24"/>
        </w:rPr>
      </w:pPr>
    </w:p>
    <w:p w14:paraId="78167D52" w14:textId="77777777" w:rsidR="00D809F0" w:rsidRDefault="00D809F0" w:rsidP="009216B3">
      <w:pPr>
        <w:spacing w:after="0"/>
        <w:ind w:left="-567"/>
        <w:jc w:val="both"/>
        <w:rPr>
          <w:rFonts w:ascii="Times New Roman" w:hAnsi="Times New Roman" w:cs="Times New Roman"/>
          <w:sz w:val="24"/>
          <w:szCs w:val="24"/>
        </w:rPr>
      </w:pPr>
    </w:p>
    <w:p w14:paraId="11D2BA1D" w14:textId="77777777" w:rsidR="00D809F0" w:rsidRDefault="00D809F0" w:rsidP="009216B3">
      <w:pPr>
        <w:spacing w:after="0"/>
        <w:ind w:left="-567"/>
        <w:jc w:val="both"/>
        <w:rPr>
          <w:rFonts w:ascii="Times New Roman" w:hAnsi="Times New Roman" w:cs="Times New Roman"/>
          <w:sz w:val="24"/>
          <w:szCs w:val="24"/>
        </w:rPr>
      </w:pPr>
    </w:p>
    <w:p w14:paraId="5C3A9FCF" w14:textId="77777777" w:rsidR="00D809F0" w:rsidRDefault="00D809F0" w:rsidP="009216B3">
      <w:pPr>
        <w:spacing w:after="0"/>
        <w:ind w:left="-567"/>
        <w:jc w:val="both"/>
        <w:rPr>
          <w:rFonts w:ascii="Times New Roman" w:hAnsi="Times New Roman" w:cs="Times New Roman"/>
          <w:sz w:val="24"/>
          <w:szCs w:val="24"/>
        </w:rPr>
      </w:pPr>
    </w:p>
    <w:p w14:paraId="5011A7A8" w14:textId="77777777" w:rsidR="00D809F0" w:rsidRDefault="00D809F0" w:rsidP="009216B3">
      <w:pPr>
        <w:spacing w:after="0"/>
        <w:ind w:left="-567"/>
        <w:jc w:val="both"/>
        <w:rPr>
          <w:rFonts w:ascii="Times New Roman" w:hAnsi="Times New Roman" w:cs="Times New Roman"/>
          <w:sz w:val="24"/>
          <w:szCs w:val="24"/>
        </w:rPr>
      </w:pPr>
    </w:p>
    <w:p w14:paraId="5059C19B" w14:textId="77777777" w:rsidR="00D809F0" w:rsidRDefault="00D809F0" w:rsidP="009216B3">
      <w:pPr>
        <w:spacing w:after="0"/>
        <w:ind w:left="-567"/>
        <w:jc w:val="both"/>
        <w:rPr>
          <w:rFonts w:ascii="Times New Roman" w:hAnsi="Times New Roman" w:cs="Times New Roman"/>
          <w:sz w:val="24"/>
          <w:szCs w:val="24"/>
        </w:rPr>
      </w:pPr>
    </w:p>
    <w:p w14:paraId="1E652E87" w14:textId="77777777" w:rsidR="00D809F0" w:rsidRDefault="00D809F0" w:rsidP="009216B3">
      <w:pPr>
        <w:spacing w:after="0"/>
        <w:ind w:left="-567"/>
        <w:jc w:val="both"/>
        <w:rPr>
          <w:rFonts w:ascii="Times New Roman" w:hAnsi="Times New Roman" w:cs="Times New Roman"/>
          <w:sz w:val="24"/>
          <w:szCs w:val="24"/>
        </w:rPr>
      </w:pPr>
    </w:p>
    <w:p w14:paraId="2AB6B501" w14:textId="77777777" w:rsidR="00D809F0" w:rsidRDefault="00D809F0" w:rsidP="009216B3">
      <w:pPr>
        <w:spacing w:after="0"/>
        <w:ind w:left="-567"/>
        <w:jc w:val="both"/>
        <w:rPr>
          <w:rFonts w:ascii="Times New Roman" w:hAnsi="Times New Roman" w:cs="Times New Roman"/>
          <w:sz w:val="24"/>
          <w:szCs w:val="24"/>
        </w:rPr>
      </w:pPr>
    </w:p>
    <w:p w14:paraId="3E4AB789" w14:textId="77777777" w:rsidR="00D809F0" w:rsidRDefault="00D809F0" w:rsidP="009216B3">
      <w:pPr>
        <w:spacing w:after="0"/>
        <w:ind w:left="-567"/>
        <w:jc w:val="both"/>
        <w:rPr>
          <w:rFonts w:ascii="Times New Roman" w:hAnsi="Times New Roman" w:cs="Times New Roman"/>
          <w:sz w:val="24"/>
          <w:szCs w:val="24"/>
        </w:rPr>
      </w:pPr>
    </w:p>
    <w:p w14:paraId="78FB3775" w14:textId="77777777" w:rsidR="00D809F0" w:rsidRDefault="00D809F0" w:rsidP="009216B3">
      <w:pPr>
        <w:spacing w:after="0"/>
        <w:ind w:left="-567"/>
        <w:jc w:val="both"/>
        <w:rPr>
          <w:rFonts w:ascii="Times New Roman" w:hAnsi="Times New Roman" w:cs="Times New Roman"/>
          <w:sz w:val="24"/>
          <w:szCs w:val="24"/>
        </w:rPr>
      </w:pPr>
    </w:p>
    <w:p w14:paraId="588B6F8D" w14:textId="06DF6DF2" w:rsidR="00D809F0" w:rsidRDefault="00D809F0" w:rsidP="009216B3">
      <w:pPr>
        <w:ind w:left="-567"/>
        <w:rPr>
          <w:rFonts w:ascii="Times New Roman" w:hAnsi="Times New Roman" w:cs="Times New Roman"/>
          <w:sz w:val="20"/>
          <w:szCs w:val="20"/>
        </w:rPr>
      </w:pPr>
      <w:r w:rsidRPr="00331BC1">
        <w:rPr>
          <w:rFonts w:ascii="Times New Roman" w:hAnsi="Times New Roman" w:cs="Times New Roman"/>
          <w:sz w:val="20"/>
          <w:szCs w:val="20"/>
          <w:u w:val="single"/>
        </w:rPr>
        <w:t>Quelle:</w:t>
      </w:r>
      <w:r w:rsidRPr="00331BC1">
        <w:rPr>
          <w:rFonts w:ascii="Times New Roman" w:hAnsi="Times New Roman" w:cs="Times New Roman"/>
          <w:sz w:val="20"/>
          <w:szCs w:val="20"/>
        </w:rPr>
        <w:t xml:space="preserve"> https://www.google.de/maps/@53.6965074,12.8771202,10z (Abruf: 25.07.2020)</w:t>
      </w:r>
    </w:p>
    <w:p w14:paraId="448990EB" w14:textId="77777777" w:rsidR="00D809F0" w:rsidRPr="00331BC1" w:rsidRDefault="00D809F0" w:rsidP="009216B3">
      <w:pPr>
        <w:spacing w:after="0" w:line="240" w:lineRule="auto"/>
        <w:ind w:left="-567"/>
        <w:rPr>
          <w:rFonts w:ascii="Times New Roman" w:hAnsi="Times New Roman" w:cs="Times New Roman"/>
          <w:sz w:val="20"/>
          <w:szCs w:val="20"/>
        </w:rPr>
      </w:pPr>
    </w:p>
    <w:p w14:paraId="78434B5C" w14:textId="59A02C84" w:rsidR="00D809F0" w:rsidRPr="00D809F0" w:rsidRDefault="00D809F0" w:rsidP="009216B3">
      <w:pPr>
        <w:spacing w:after="0"/>
        <w:ind w:left="-567"/>
        <w:rPr>
          <w:rFonts w:ascii="Times New Roman" w:hAnsi="Times New Roman" w:cs="Times New Roman"/>
          <w:b/>
          <w:bCs/>
        </w:rPr>
      </w:pPr>
      <w:r w:rsidRPr="00D809F0">
        <w:rPr>
          <w:rFonts w:ascii="Times New Roman" w:hAnsi="Times New Roman" w:cs="Times New Roman"/>
          <w:i/>
          <w:iCs/>
          <w:u w:val="single"/>
        </w:rPr>
        <w:t>Beschreibe den ungefähren Ablauf des Brauches „Buntes Wasser“.</w:t>
      </w:r>
      <w:r w:rsidRPr="00D809F0">
        <w:rPr>
          <w:rFonts w:ascii="Times New Roman" w:hAnsi="Times New Roman" w:cs="Times New Roman"/>
        </w:rPr>
        <w:t xml:space="preserve"> </w:t>
      </w:r>
    </w:p>
    <w:p w14:paraId="48AF1224" w14:textId="470A7C8B" w:rsidR="00D809F0" w:rsidRPr="00D809F0" w:rsidRDefault="00D809F0" w:rsidP="009216B3">
      <w:pPr>
        <w:spacing w:after="0"/>
        <w:ind w:left="-567"/>
        <w:jc w:val="both"/>
        <w:rPr>
          <w:rFonts w:ascii="Times New Roman" w:hAnsi="Times New Roman" w:cs="Times New Roman"/>
        </w:rPr>
      </w:pPr>
      <w:r w:rsidRPr="00D809F0">
        <w:rPr>
          <w:rFonts w:ascii="Times New Roman" w:hAnsi="Times New Roman" w:cs="Times New Roman"/>
        </w:rPr>
        <w:t>Nach der Rückkehr vom Feld stehen für die Erntearbeiter*innen vor dem Bauern- bzw. Gutshaus zwei Waschbalgen mit Wasser bereit, in denen Früchte schwimmen, die auch an einem im Wasser stehenden Busch aufgehängt sein können. Manchmal liegt auch eine Flasche Branntwein auf dem Grund</w:t>
      </w:r>
      <w:r>
        <w:rPr>
          <w:rFonts w:ascii="Times New Roman" w:hAnsi="Times New Roman" w:cs="Times New Roman"/>
        </w:rPr>
        <w:t xml:space="preserve"> des Wassers,</w:t>
      </w:r>
      <w:r w:rsidRPr="00D809F0">
        <w:rPr>
          <w:rFonts w:ascii="Times New Roman" w:hAnsi="Times New Roman" w:cs="Times New Roman"/>
        </w:rPr>
        <w:t xml:space="preserve"> aber oftmals ist die Wasseroberfläche mit Nesseln bedeckt. Die Arbeiter*innen nutzen nun das Wasser, um sich damit zu begießen und somit abzukühlen. Die Früchte wurden gegessen und mit den Kletten oder Nesseln neckte man sich gegenseitig. Abschließend hielt der </w:t>
      </w:r>
      <w:proofErr w:type="spellStart"/>
      <w:r w:rsidRPr="00D809F0">
        <w:rPr>
          <w:rFonts w:ascii="Times New Roman" w:hAnsi="Times New Roman" w:cs="Times New Roman"/>
        </w:rPr>
        <w:t>Vormäher</w:t>
      </w:r>
      <w:proofErr w:type="spellEnd"/>
      <w:r w:rsidRPr="00D809F0">
        <w:rPr>
          <w:rFonts w:ascii="Times New Roman" w:hAnsi="Times New Roman" w:cs="Times New Roman"/>
        </w:rPr>
        <w:t xml:space="preserve"> meist noch eine Rede an den Bauern oder den Gutsherrn und der ganze Brauch endete dann mit einem Tanzvergnügen.</w:t>
      </w:r>
    </w:p>
    <w:p w14:paraId="7F57C385" w14:textId="77777777" w:rsidR="00D809F0" w:rsidRPr="00D809F0" w:rsidRDefault="00D809F0" w:rsidP="009216B3">
      <w:pPr>
        <w:spacing w:after="0"/>
        <w:ind w:left="-567"/>
        <w:jc w:val="both"/>
        <w:rPr>
          <w:rFonts w:ascii="Times New Roman" w:hAnsi="Times New Roman" w:cs="Times New Roman"/>
        </w:rPr>
      </w:pPr>
    </w:p>
    <w:p w14:paraId="64F4BA5A" w14:textId="25AB0CF1" w:rsidR="00D809F0" w:rsidRPr="00D809F0" w:rsidRDefault="00D809F0" w:rsidP="009216B3">
      <w:pPr>
        <w:spacing w:after="0"/>
        <w:ind w:left="-567"/>
        <w:rPr>
          <w:rFonts w:ascii="Times New Roman" w:hAnsi="Times New Roman" w:cs="Times New Roman"/>
          <w:b/>
          <w:bCs/>
        </w:rPr>
      </w:pPr>
      <w:r w:rsidRPr="00D809F0">
        <w:rPr>
          <w:rFonts w:ascii="Times New Roman" w:hAnsi="Times New Roman" w:cs="Times New Roman"/>
          <w:i/>
          <w:iCs/>
          <w:u w:val="single"/>
        </w:rPr>
        <w:t xml:space="preserve">Fasse die unterschiedlichen Funktionen des Brauches </w:t>
      </w:r>
      <w:r w:rsidR="001B3B19" w:rsidRPr="00D809F0">
        <w:rPr>
          <w:rFonts w:ascii="Times New Roman" w:hAnsi="Times New Roman" w:cs="Times New Roman"/>
          <w:i/>
          <w:iCs/>
          <w:u w:val="single"/>
        </w:rPr>
        <w:t>„Buntes Wasser“</w:t>
      </w:r>
      <w:r w:rsidR="001B3B19">
        <w:rPr>
          <w:rFonts w:ascii="Times New Roman" w:hAnsi="Times New Roman" w:cs="Times New Roman"/>
          <w:i/>
          <w:iCs/>
          <w:u w:val="single"/>
        </w:rPr>
        <w:t xml:space="preserve"> </w:t>
      </w:r>
      <w:r w:rsidRPr="00D809F0">
        <w:rPr>
          <w:rFonts w:ascii="Times New Roman" w:hAnsi="Times New Roman" w:cs="Times New Roman"/>
          <w:i/>
          <w:iCs/>
          <w:u w:val="single"/>
        </w:rPr>
        <w:t xml:space="preserve">zusammen. </w:t>
      </w:r>
    </w:p>
    <w:p w14:paraId="181BF156" w14:textId="1D46B805" w:rsidR="00D809F0" w:rsidRDefault="00D809F0" w:rsidP="009216B3">
      <w:pPr>
        <w:spacing w:after="0"/>
        <w:ind w:left="-567"/>
        <w:jc w:val="both"/>
        <w:rPr>
          <w:rFonts w:ascii="Times New Roman" w:hAnsi="Times New Roman" w:cs="Times New Roman"/>
        </w:rPr>
      </w:pPr>
      <w:r w:rsidRPr="00D809F0">
        <w:rPr>
          <w:rFonts w:ascii="Times New Roman" w:hAnsi="Times New Roman" w:cs="Times New Roman"/>
        </w:rPr>
        <w:t xml:space="preserve">Als Funktionen werden für die Zeit um 1865 eine bunte Mischung aus Vegetationskult, Arbeitsbelohnung, Erfrischung und übermütig derbem Unfug genannt. Allerdings sind diese Funktionen nicht eindeutig belegt und bedürfen einer Konkretisierung: Wird der Brauch am ersten </w:t>
      </w:r>
      <w:proofErr w:type="spellStart"/>
      <w:r w:rsidRPr="00D809F0">
        <w:rPr>
          <w:rFonts w:ascii="Times New Roman" w:hAnsi="Times New Roman" w:cs="Times New Roman"/>
        </w:rPr>
        <w:t>Erntetag</w:t>
      </w:r>
      <w:proofErr w:type="spellEnd"/>
      <w:r w:rsidRPr="00D809F0">
        <w:rPr>
          <w:rFonts w:ascii="Times New Roman" w:hAnsi="Times New Roman" w:cs="Times New Roman"/>
        </w:rPr>
        <w:t xml:space="preserve"> oder zum Abschluss der Ernte veranstaltet, so mögen Motive wie fröhlicher Beginn/Abschluss eine übergeordnete Rolle spielen. Dabei könnte das „bunte Wasser“ dann auch Bestandteil</w:t>
      </w:r>
      <w:r w:rsidR="00695CA0">
        <w:rPr>
          <w:rFonts w:ascii="Times New Roman" w:hAnsi="Times New Roman" w:cs="Times New Roman"/>
        </w:rPr>
        <w:t xml:space="preserve"> des</w:t>
      </w:r>
      <w:r w:rsidRPr="00D809F0">
        <w:rPr>
          <w:rFonts w:ascii="Times New Roman" w:hAnsi="Times New Roman" w:cs="Times New Roman"/>
        </w:rPr>
        <w:t xml:space="preserve"> Erntefestes sein. Anders liegen die Funktionen vor, wenn der Brauch, wie in Bauern- oder Gutsdörfern vielfach praktiziert, täglich zur Mittags- oder Abendzeit veranstaltet wurde. Hier scheint es neben dem Spaß, den der Brauch zweifellos Zuschauern und Beteiligten bietet, ein recht drastisches Mittel gewesen zu sein, um die Heimkehrenden frisch, bei guter Laune und gesundheitlichen Verfassung zu halten. Wasser, Früchte, Nesseln und Branntwein aktivierten und mobilisierten wieder die Kräfte. Das „bunte Wasser“ wurde also im 19. Jahrhundert vorwiegend als Stimulanz eingesetzt, wozu auch Musik und Tanz beitrugen.</w:t>
      </w:r>
    </w:p>
    <w:p w14:paraId="52ED0423" w14:textId="77777777" w:rsidR="0016596E" w:rsidRPr="00D809F0" w:rsidRDefault="0016596E" w:rsidP="009216B3">
      <w:pPr>
        <w:spacing w:after="0"/>
        <w:ind w:left="-567"/>
        <w:jc w:val="both"/>
        <w:rPr>
          <w:rFonts w:ascii="Times New Roman" w:hAnsi="Times New Roman" w:cs="Times New Roman"/>
        </w:rPr>
      </w:pPr>
    </w:p>
    <w:p w14:paraId="030624C5" w14:textId="46C4828A" w:rsidR="00D809F0" w:rsidRPr="00D809F0" w:rsidRDefault="00D809F0" w:rsidP="009216B3">
      <w:pPr>
        <w:spacing w:after="0"/>
        <w:ind w:left="-567"/>
        <w:rPr>
          <w:rFonts w:ascii="Times New Roman" w:hAnsi="Times New Roman" w:cs="Times New Roman"/>
          <w:i/>
          <w:iCs/>
          <w:u w:val="single"/>
        </w:rPr>
      </w:pPr>
      <w:r w:rsidRPr="00D809F0">
        <w:rPr>
          <w:rFonts w:ascii="Times New Roman" w:hAnsi="Times New Roman" w:cs="Times New Roman"/>
          <w:i/>
          <w:iCs/>
          <w:u w:val="single"/>
        </w:rPr>
        <w:lastRenderedPageBreak/>
        <w:t>Nimm zum Aspekt des Brauchzwanges kritisch Stellung.</w:t>
      </w:r>
    </w:p>
    <w:p w14:paraId="1DBD59B5" w14:textId="0CD8820A" w:rsidR="00D809F0" w:rsidRPr="00D809F0" w:rsidRDefault="001B3B19" w:rsidP="009216B3">
      <w:pPr>
        <w:spacing w:after="0"/>
        <w:ind w:left="-567"/>
        <w:jc w:val="both"/>
        <w:rPr>
          <w:rFonts w:ascii="Times New Roman" w:hAnsi="Times New Roman" w:cs="Times New Roman"/>
        </w:rPr>
      </w:pPr>
      <w:r>
        <w:rPr>
          <w:rFonts w:ascii="Times New Roman" w:hAnsi="Times New Roman" w:cs="Times New Roman"/>
        </w:rPr>
        <w:t>D</w:t>
      </w:r>
      <w:r w:rsidR="00D809F0" w:rsidRPr="00D809F0">
        <w:rPr>
          <w:rFonts w:ascii="Times New Roman" w:hAnsi="Times New Roman" w:cs="Times New Roman"/>
        </w:rPr>
        <w:t>iese</w:t>
      </w:r>
      <w:r>
        <w:rPr>
          <w:rFonts w:ascii="Times New Roman" w:hAnsi="Times New Roman" w:cs="Times New Roman"/>
        </w:rPr>
        <w:t>r</w:t>
      </w:r>
      <w:r w:rsidR="00D809F0" w:rsidRPr="00D809F0">
        <w:rPr>
          <w:rFonts w:ascii="Times New Roman" w:hAnsi="Times New Roman" w:cs="Times New Roman"/>
        </w:rPr>
        <w:t xml:space="preserve"> Brauch </w:t>
      </w:r>
      <w:r>
        <w:rPr>
          <w:rFonts w:ascii="Times New Roman" w:hAnsi="Times New Roman" w:cs="Times New Roman"/>
        </w:rPr>
        <w:t>wurde</w:t>
      </w:r>
      <w:r w:rsidR="00D809F0" w:rsidRPr="00D809F0">
        <w:rPr>
          <w:rFonts w:ascii="Times New Roman" w:hAnsi="Times New Roman" w:cs="Times New Roman"/>
        </w:rPr>
        <w:t xml:space="preserve"> nachweislich von den Besitzenden für die Feldarbeiter*innen vorbereitet. Daher kann hier auch der negative Aspekt eines Brauchzwanges angeführt werden: Neben den bereits genannten Funktionen wurden mit diesem Brauch durchaus rein pragmatische Aspekte bedient. Die Bauern oder Gutsbesitzer konnten die Feldarbeiter*innen auffordern, sich nach der schweißtreibenden Feldarbeit mit dem bereitgestellten Wasser zu waschen. Außerdem konnte angewiesen werden, dass das Obst verzehrt werden sollte, um so den Vitaminbedarf zu decken und die Gesundheit zu fördern. Bevor solche Anweisungen nicht befolgt waren, durften die Arbeiter*innen nicht zum Abendessen hereintreten. Ein weiterer Grund für diesen Zwang kann die Angst der Besitzenden gewesen sein, dass die Arbeiter*innen ungewaschen zum Abendessen erscheinen. Dieser Umstand hätte dazu geführt, dass sich die Besitzenden weigern konnten, den Tisch mit ihren Angestellten zu teilen. </w:t>
      </w:r>
    </w:p>
    <w:p w14:paraId="04273AD1" w14:textId="6A936F37" w:rsidR="00D809F0" w:rsidRPr="00D809F0" w:rsidRDefault="00D809F0" w:rsidP="009216B3">
      <w:pPr>
        <w:spacing w:after="0"/>
        <w:ind w:left="-567"/>
        <w:jc w:val="both"/>
        <w:rPr>
          <w:rFonts w:ascii="Times New Roman" w:hAnsi="Times New Roman" w:cs="Times New Roman"/>
        </w:rPr>
      </w:pPr>
      <w:r w:rsidRPr="00D809F0">
        <w:rPr>
          <w:rFonts w:ascii="Times New Roman" w:hAnsi="Times New Roman" w:cs="Times New Roman"/>
        </w:rPr>
        <w:t xml:space="preserve">Auf der einen Seite ist </w:t>
      </w:r>
      <w:r w:rsidR="00695CA0">
        <w:rPr>
          <w:rFonts w:ascii="Times New Roman" w:hAnsi="Times New Roman" w:cs="Times New Roman"/>
        </w:rPr>
        <w:t>es also</w:t>
      </w:r>
      <w:r w:rsidRPr="00D809F0">
        <w:rPr>
          <w:rFonts w:ascii="Times New Roman" w:hAnsi="Times New Roman" w:cs="Times New Roman"/>
        </w:rPr>
        <w:t xml:space="preserve"> ein gut gemeinter Zwang, der unter</w:t>
      </w:r>
      <w:r w:rsidR="00695CA0">
        <w:rPr>
          <w:rFonts w:ascii="Times New Roman" w:hAnsi="Times New Roman" w:cs="Times New Roman"/>
        </w:rPr>
        <w:t xml:space="preserve"> </w:t>
      </w:r>
      <w:r w:rsidRPr="00D809F0">
        <w:rPr>
          <w:rFonts w:ascii="Times New Roman" w:hAnsi="Times New Roman" w:cs="Times New Roman"/>
        </w:rPr>
        <w:t>hygienischen Aspekten jedoch nicht ohne Eigennutz geschieht. Auf der anderen Seite werden aber die Feldarbeiter*innen zum Brauch gezwungen, was deren persönliche Freiheit in diesem Moment deutlich einschränkte.</w:t>
      </w:r>
    </w:p>
    <w:p w14:paraId="22F07C5B" w14:textId="77777777" w:rsidR="00D809F0" w:rsidRDefault="00D809F0" w:rsidP="009216B3">
      <w:pPr>
        <w:spacing w:after="0"/>
        <w:ind w:left="-567"/>
        <w:jc w:val="both"/>
        <w:rPr>
          <w:rFonts w:ascii="Times New Roman" w:hAnsi="Times New Roman" w:cs="Times New Roman"/>
        </w:rPr>
      </w:pPr>
    </w:p>
    <w:p w14:paraId="5A328054" w14:textId="0CDA21C1" w:rsidR="001B3B19" w:rsidRDefault="001B3B19" w:rsidP="009216B3">
      <w:pPr>
        <w:spacing w:after="0"/>
        <w:ind w:left="-567"/>
        <w:jc w:val="both"/>
        <w:rPr>
          <w:rFonts w:ascii="Times New Roman" w:hAnsi="Times New Roman" w:cs="Times New Roman"/>
          <w:sz w:val="24"/>
          <w:szCs w:val="24"/>
        </w:rPr>
      </w:pPr>
    </w:p>
    <w:p w14:paraId="274DA655" w14:textId="07F465CE" w:rsidR="001B3B19" w:rsidRDefault="001B3B19" w:rsidP="009216B3">
      <w:p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„De </w:t>
      </w:r>
      <w:proofErr w:type="spellStart"/>
      <w:r>
        <w:rPr>
          <w:rFonts w:ascii="Times New Roman" w:hAnsi="Times New Roman" w:cs="Times New Roman"/>
          <w:sz w:val="24"/>
          <w:szCs w:val="24"/>
        </w:rPr>
        <w:t>Oll</w:t>
      </w:r>
      <w:proofErr w:type="spellEnd"/>
      <w:r>
        <w:rPr>
          <w:rFonts w:ascii="Times New Roman" w:hAnsi="Times New Roman" w:cs="Times New Roman"/>
          <w:sz w:val="24"/>
          <w:szCs w:val="24"/>
        </w:rPr>
        <w:t>“</w:t>
      </w:r>
    </w:p>
    <w:p w14:paraId="45F24809" w14:textId="77777777" w:rsidR="001B3B19" w:rsidRDefault="001B3B19" w:rsidP="009216B3">
      <w:pPr>
        <w:spacing w:after="0"/>
        <w:ind w:left="-567"/>
        <w:jc w:val="both"/>
        <w:rPr>
          <w:rFonts w:ascii="Times New Roman" w:hAnsi="Times New Roman" w:cs="Times New Roman"/>
          <w:sz w:val="24"/>
          <w:szCs w:val="24"/>
        </w:rPr>
      </w:pPr>
    </w:p>
    <w:p w14:paraId="5E71EB8F" w14:textId="337AE619" w:rsidR="001B3B19" w:rsidRPr="001B3B19" w:rsidRDefault="001B3B19" w:rsidP="009216B3">
      <w:pPr>
        <w:spacing w:after="0"/>
        <w:ind w:left="-567"/>
        <w:rPr>
          <w:rFonts w:ascii="Times New Roman" w:hAnsi="Times New Roman" w:cs="Times New Roman"/>
          <w:i/>
          <w:iCs/>
          <w:u w:val="single"/>
        </w:rPr>
      </w:pPr>
      <w:r w:rsidRPr="001B3B19">
        <w:rPr>
          <w:rFonts w:ascii="Times New Roman" w:hAnsi="Times New Roman" w:cs="Times New Roman"/>
          <w:i/>
          <w:iCs/>
          <w:u w:val="single"/>
        </w:rPr>
        <w:t>Erkläre, warum der letzte Abschnitt des Feldes unter den Feldarbeitern so unbeliebt oder gar gefürchtet war.</w:t>
      </w:r>
    </w:p>
    <w:p w14:paraId="5366AD02" w14:textId="316027B0" w:rsidR="001B3B19" w:rsidRPr="001B3B19" w:rsidRDefault="001B3B19" w:rsidP="009216B3">
      <w:pPr>
        <w:spacing w:after="0"/>
        <w:ind w:left="-567"/>
        <w:jc w:val="both"/>
        <w:rPr>
          <w:rFonts w:ascii="Times New Roman" w:hAnsi="Times New Roman" w:cs="Times New Roman"/>
        </w:rPr>
      </w:pPr>
      <w:r w:rsidRPr="001B3B19">
        <w:rPr>
          <w:rFonts w:ascii="Times New Roman" w:hAnsi="Times New Roman" w:cs="Times New Roman"/>
        </w:rPr>
        <w:t>Kein Schnitter wollte die letzte Ecke des Feldes mähen, da man glaubte, dass in dieser der „</w:t>
      </w:r>
      <w:proofErr w:type="spellStart"/>
      <w:r w:rsidRPr="001B3B19">
        <w:rPr>
          <w:rFonts w:ascii="Times New Roman" w:hAnsi="Times New Roman" w:cs="Times New Roman"/>
        </w:rPr>
        <w:t>Oornwulf</w:t>
      </w:r>
      <w:proofErr w:type="spellEnd"/>
      <w:r w:rsidRPr="001B3B19">
        <w:rPr>
          <w:rFonts w:ascii="Times New Roman" w:hAnsi="Times New Roman" w:cs="Times New Roman"/>
        </w:rPr>
        <w:t>“ (Erntewolf) lauerte. Als reale Erklärung dazu bietet sich an, dass die Feldtiere während des Mähens immer weiter in den noch unbearbeiteten Teil des Feldes gedrängt wurden, sodass während der letzten Sensenschnitte dann tatsächlich ein Tier (meist ein Feldhase) in schnellen Sätzen davonhuschte. Aufgrund dieser Geschichten, verbunden mit dem Aberglauben der Menschen</w:t>
      </w:r>
      <w:r w:rsidR="00AA0AF3">
        <w:rPr>
          <w:rFonts w:ascii="Times New Roman" w:hAnsi="Times New Roman" w:cs="Times New Roman"/>
        </w:rPr>
        <w:t>,</w:t>
      </w:r>
      <w:r w:rsidRPr="001B3B19">
        <w:rPr>
          <w:rFonts w:ascii="Times New Roman" w:hAnsi="Times New Roman" w:cs="Times New Roman"/>
        </w:rPr>
        <w:t xml:space="preserve"> war der letzte Feldabschnitt bei den Schnittern so gefürchtet. </w:t>
      </w:r>
    </w:p>
    <w:p w14:paraId="2507FA53" w14:textId="50DF4CDD" w:rsidR="001B3B19" w:rsidRPr="001B3B19" w:rsidRDefault="001B3B19" w:rsidP="009216B3">
      <w:pPr>
        <w:spacing w:after="0"/>
        <w:ind w:left="-567"/>
        <w:jc w:val="both"/>
        <w:rPr>
          <w:rFonts w:ascii="Times New Roman" w:hAnsi="Times New Roman" w:cs="Times New Roman"/>
        </w:rPr>
      </w:pPr>
      <w:r w:rsidRPr="001B3B19">
        <w:rPr>
          <w:rFonts w:ascii="Times New Roman" w:hAnsi="Times New Roman" w:cs="Times New Roman"/>
        </w:rPr>
        <w:t>Außerdem forderte es in vielen mecklenburgischen Dörfern die Sitte, dass diejenigen, die das letzte Korn schnitten und banden, damit also den „</w:t>
      </w:r>
      <w:proofErr w:type="spellStart"/>
      <w:r w:rsidRPr="001B3B19">
        <w:rPr>
          <w:rFonts w:ascii="Times New Roman" w:hAnsi="Times New Roman" w:cs="Times New Roman"/>
        </w:rPr>
        <w:t>Oornwulf</w:t>
      </w:r>
      <w:proofErr w:type="spellEnd"/>
      <w:r w:rsidRPr="001B3B19">
        <w:rPr>
          <w:rFonts w:ascii="Times New Roman" w:hAnsi="Times New Roman" w:cs="Times New Roman"/>
        </w:rPr>
        <w:t xml:space="preserve">“ bekamen, für ihre Arbeitsgruppe Butterbrote und einen </w:t>
      </w:r>
      <w:proofErr w:type="spellStart"/>
      <w:r w:rsidRPr="001B3B19">
        <w:rPr>
          <w:rFonts w:ascii="Times New Roman" w:hAnsi="Times New Roman" w:cs="Times New Roman"/>
        </w:rPr>
        <w:t>lütten</w:t>
      </w:r>
      <w:proofErr w:type="spellEnd"/>
      <w:r w:rsidRPr="001B3B19">
        <w:rPr>
          <w:rFonts w:ascii="Times New Roman" w:hAnsi="Times New Roman" w:cs="Times New Roman"/>
        </w:rPr>
        <w:t xml:space="preserve"> Schnaps spendieren mussten. Den Arm der dazugehörigen Binderin markierten die Mäher mit einem Kranz und befestigten ebenso einen Kranz am Sensenbaum des Mähers im Sinne eines Rügebrauches für den, der den „Wulf“ bekommen sollte. Die so Gekennzeichneten hatten das ganze Jahr über den Spott zu tragen. Aufgrund dieser Tatsache war das Mähen des letzten Abschnittes nicht nur gefürchtet, sondern darüber hinaus auch unbeliebt.</w:t>
      </w:r>
    </w:p>
    <w:p w14:paraId="3E1AF867" w14:textId="77777777" w:rsidR="001B3B19" w:rsidRPr="001B3B19" w:rsidRDefault="001B3B19" w:rsidP="009216B3">
      <w:pPr>
        <w:spacing w:after="0"/>
        <w:ind w:left="-567"/>
        <w:jc w:val="both"/>
        <w:rPr>
          <w:rFonts w:ascii="Times New Roman" w:hAnsi="Times New Roman" w:cs="Times New Roman"/>
        </w:rPr>
      </w:pPr>
    </w:p>
    <w:p w14:paraId="2BB84E60" w14:textId="4D8EC9AA" w:rsidR="001B3B19" w:rsidRPr="001B3B19" w:rsidRDefault="001B3B19" w:rsidP="009216B3">
      <w:pPr>
        <w:spacing w:after="0"/>
        <w:ind w:left="-567"/>
        <w:rPr>
          <w:rFonts w:ascii="Times New Roman" w:hAnsi="Times New Roman" w:cs="Times New Roman"/>
          <w:i/>
          <w:iCs/>
          <w:u w:val="single"/>
        </w:rPr>
      </w:pPr>
      <w:r w:rsidRPr="001B3B19">
        <w:rPr>
          <w:rFonts w:ascii="Times New Roman" w:hAnsi="Times New Roman" w:cs="Times New Roman"/>
          <w:i/>
          <w:iCs/>
          <w:u w:val="single"/>
        </w:rPr>
        <w:t>Erläutere die Bedeutung der symbolischen Übergabe des „</w:t>
      </w:r>
      <w:proofErr w:type="spellStart"/>
      <w:r w:rsidRPr="001B3B19">
        <w:rPr>
          <w:rFonts w:ascii="Times New Roman" w:hAnsi="Times New Roman" w:cs="Times New Roman"/>
          <w:i/>
          <w:iCs/>
          <w:u w:val="single"/>
        </w:rPr>
        <w:t>Ollen</w:t>
      </w:r>
      <w:proofErr w:type="spellEnd"/>
      <w:r w:rsidRPr="001B3B19">
        <w:rPr>
          <w:rFonts w:ascii="Times New Roman" w:hAnsi="Times New Roman" w:cs="Times New Roman"/>
          <w:i/>
          <w:iCs/>
          <w:u w:val="single"/>
        </w:rPr>
        <w:t>“ für die Feldarbeiter*innen</w:t>
      </w:r>
      <w:r w:rsidR="009216B3">
        <w:rPr>
          <w:rFonts w:ascii="Times New Roman" w:hAnsi="Times New Roman" w:cs="Times New Roman"/>
          <w:i/>
          <w:iCs/>
          <w:u w:val="single"/>
        </w:rPr>
        <w:t>.</w:t>
      </w:r>
    </w:p>
    <w:p w14:paraId="3F09BECB" w14:textId="71A558CD" w:rsidR="001B3B19" w:rsidRDefault="001B3B19" w:rsidP="009216B3">
      <w:pPr>
        <w:spacing w:after="0"/>
        <w:ind w:left="-567"/>
        <w:jc w:val="both"/>
        <w:rPr>
          <w:rFonts w:ascii="Times New Roman" w:hAnsi="Times New Roman" w:cs="Times New Roman"/>
          <w:sz w:val="24"/>
          <w:szCs w:val="24"/>
        </w:rPr>
      </w:pPr>
      <w:r w:rsidRPr="001B3B19">
        <w:rPr>
          <w:rFonts w:ascii="Times New Roman" w:hAnsi="Times New Roman" w:cs="Times New Roman"/>
        </w:rPr>
        <w:t xml:space="preserve">Mit der symbolischen Übergabe der Strohpuppe wurde offiziell der Abschluss der anstrengendsten Arbeitsperiode des landwirtschaftlichen Arbeitsjahres gefeiert. Da das Dienstverhältnis </w:t>
      </w:r>
      <w:proofErr w:type="gramStart"/>
      <w:r w:rsidRPr="001B3B19">
        <w:rPr>
          <w:rFonts w:ascii="Times New Roman" w:hAnsi="Times New Roman" w:cs="Times New Roman"/>
        </w:rPr>
        <w:t>zwischen Gutsherr</w:t>
      </w:r>
      <w:proofErr w:type="gramEnd"/>
      <w:r w:rsidRPr="001B3B19">
        <w:rPr>
          <w:rFonts w:ascii="Times New Roman" w:hAnsi="Times New Roman" w:cs="Times New Roman"/>
        </w:rPr>
        <w:t xml:space="preserve"> und Feldarbeitern kaum verbale Kommunikation erlaubte, bedeutete die Übergabe des „</w:t>
      </w:r>
      <w:proofErr w:type="spellStart"/>
      <w:r w:rsidRPr="001B3B19">
        <w:rPr>
          <w:rFonts w:ascii="Times New Roman" w:hAnsi="Times New Roman" w:cs="Times New Roman"/>
        </w:rPr>
        <w:t>Ollen</w:t>
      </w:r>
      <w:proofErr w:type="spellEnd"/>
      <w:r w:rsidRPr="001B3B19">
        <w:rPr>
          <w:rFonts w:ascii="Times New Roman" w:hAnsi="Times New Roman" w:cs="Times New Roman"/>
        </w:rPr>
        <w:t xml:space="preserve">“ eine überaus wichtige Kommunikation zwischen den Besitzenden und Besitzlosen, die mit </w:t>
      </w:r>
      <w:r w:rsidR="00AA0AF3">
        <w:rPr>
          <w:rFonts w:ascii="Times New Roman" w:hAnsi="Times New Roman" w:cs="Times New Roman"/>
        </w:rPr>
        <w:t xml:space="preserve">dem Aufsagen </w:t>
      </w:r>
      <w:r w:rsidRPr="001B3B19">
        <w:rPr>
          <w:rFonts w:ascii="Times New Roman" w:hAnsi="Times New Roman" w:cs="Times New Roman"/>
        </w:rPr>
        <w:t xml:space="preserve">eines Spruches abgewickelt wurde. Die überreichte Kornpuppe </w:t>
      </w:r>
      <w:proofErr w:type="gramStart"/>
      <w:r w:rsidRPr="001B3B19">
        <w:rPr>
          <w:rFonts w:ascii="Times New Roman" w:hAnsi="Times New Roman" w:cs="Times New Roman"/>
        </w:rPr>
        <w:t>bewahrten</w:t>
      </w:r>
      <w:proofErr w:type="gramEnd"/>
      <w:r w:rsidRPr="001B3B19">
        <w:rPr>
          <w:rFonts w:ascii="Times New Roman" w:hAnsi="Times New Roman" w:cs="Times New Roman"/>
        </w:rPr>
        <w:t xml:space="preserve"> die Beschenkten für alle sichtbar entweder bis zum Erntefest oder gar bis zur nächsten Ernte auf, indem sie das Symbol der eingebrachten Ernte auf den Kornboden hängten. Auf einigen Gütern schloss sich an die Übergabe ein kurzer Tanz für alle an, wobei der Gutsherr als Brauchabschluss mit der Kornpuppe tanzte.</w:t>
      </w:r>
      <w:r>
        <w:rPr>
          <w:rFonts w:ascii="Times New Roman" w:hAnsi="Times New Roman" w:cs="Times New Roman"/>
          <w:sz w:val="24"/>
          <w:szCs w:val="24"/>
        </w:rPr>
        <w:t xml:space="preserve"> </w:t>
      </w:r>
    </w:p>
    <w:p w14:paraId="73E94297" w14:textId="77777777" w:rsidR="001B3B19" w:rsidRPr="003423B9" w:rsidRDefault="001B3B19" w:rsidP="009216B3">
      <w:pPr>
        <w:spacing w:after="0"/>
        <w:ind w:left="-567"/>
        <w:jc w:val="both"/>
        <w:rPr>
          <w:rFonts w:ascii="Times New Roman" w:hAnsi="Times New Roman" w:cs="Times New Roman"/>
          <w:sz w:val="24"/>
          <w:szCs w:val="24"/>
        </w:rPr>
      </w:pPr>
    </w:p>
    <w:p w14:paraId="70082808" w14:textId="7EDF8419" w:rsidR="001B3B19" w:rsidRPr="00D809F0" w:rsidRDefault="001B3B19" w:rsidP="009216B3">
      <w:pPr>
        <w:spacing w:after="0"/>
        <w:ind w:left="-567"/>
        <w:jc w:val="both"/>
        <w:rPr>
          <w:rFonts w:ascii="Times New Roman" w:hAnsi="Times New Roman" w:cs="Times New Roman"/>
        </w:rPr>
        <w:sectPr w:rsidR="001B3B19" w:rsidRPr="00D809F0" w:rsidSect="0016596E">
          <w:footerReference w:type="default" r:id="rId11"/>
          <w:pgSz w:w="11906" w:h="16838"/>
          <w:pgMar w:top="1417" w:right="1417" w:bottom="1134" w:left="1417" w:header="708" w:footer="445" w:gutter="0"/>
          <w:cols w:space="708"/>
          <w:docGrid w:linePitch="360"/>
        </w:sectPr>
      </w:pPr>
    </w:p>
    <w:p w14:paraId="03F4BF62" w14:textId="77777777" w:rsidR="00D809F0" w:rsidRPr="00D809F0" w:rsidRDefault="00D809F0" w:rsidP="009216B3">
      <w:pPr>
        <w:spacing w:after="0"/>
        <w:ind w:left="-567"/>
        <w:jc w:val="both"/>
        <w:rPr>
          <w:rFonts w:ascii="Times New Roman" w:hAnsi="Times New Roman" w:cs="Times New Roman"/>
        </w:rPr>
      </w:pPr>
    </w:p>
    <w:p w14:paraId="038019D2" w14:textId="2009AFF6" w:rsidR="00D809F0" w:rsidRPr="00D809F0" w:rsidRDefault="00D809F0" w:rsidP="009216B3">
      <w:pPr>
        <w:spacing w:after="0"/>
        <w:ind w:left="-567"/>
        <w:jc w:val="both"/>
        <w:rPr>
          <w:rFonts w:ascii="Times New Roman" w:hAnsi="Times New Roman" w:cs="Times New Roman"/>
        </w:rPr>
      </w:pPr>
    </w:p>
    <w:sectPr w:rsidR="00D809F0" w:rsidRPr="00D809F0" w:rsidSect="00A71573">
      <w:type w:val="continuous"/>
      <w:pgSz w:w="11906" w:h="16838"/>
      <w:pgMar w:top="1417" w:right="1417" w:bottom="1134" w:left="1417" w:header="708" w:footer="641" w:gutter="0"/>
      <w:cols w:num="2"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F307F" w16cex:dateUtc="2020-09-18T11:1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BA05A" w14:textId="77777777" w:rsidR="00A96F36" w:rsidRDefault="00A96F36" w:rsidP="00D61DAA">
      <w:pPr>
        <w:spacing w:after="0" w:line="240" w:lineRule="auto"/>
      </w:pPr>
      <w:r>
        <w:separator/>
      </w:r>
    </w:p>
  </w:endnote>
  <w:endnote w:type="continuationSeparator" w:id="0">
    <w:p w14:paraId="2CE023AC" w14:textId="77777777" w:rsidR="00A96F36" w:rsidRDefault="00A96F36" w:rsidP="00D61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22185" w14:textId="3AC2B8C3" w:rsidR="00415031" w:rsidRDefault="00415031" w:rsidP="0016596E">
    <w:pPr>
      <w:pStyle w:val="Fuzeile"/>
      <w:tabs>
        <w:tab w:val="clear" w:pos="9072"/>
      </w:tabs>
      <w:ind w:left="-567" w:right="-567"/>
      <w:rPr>
        <w:rFonts w:ascii="Times New Roman" w:hAnsi="Times New Roman" w:cs="Times New Roman"/>
        <w:color w:val="000000" w:themeColor="text1"/>
        <w:sz w:val="18"/>
        <w:szCs w:val="18"/>
      </w:rPr>
    </w:pPr>
    <w:r w:rsidRPr="00AD3303">
      <w:rPr>
        <w:rFonts w:ascii="Times New Roman" w:hAnsi="Times New Roman" w:cs="Times New Roman"/>
        <w:sz w:val="18"/>
        <w:szCs w:val="18"/>
      </w:rPr>
      <w:t xml:space="preserve">Sekundärliteratur Handreichung „Kein </w:t>
    </w:r>
    <w:proofErr w:type="spellStart"/>
    <w:r w:rsidRPr="00AD3303">
      <w:rPr>
        <w:rFonts w:ascii="Times New Roman" w:hAnsi="Times New Roman" w:cs="Times New Roman"/>
        <w:sz w:val="18"/>
        <w:szCs w:val="18"/>
      </w:rPr>
      <w:t>Hüsung</w:t>
    </w:r>
    <w:proofErr w:type="spellEnd"/>
    <w:r w:rsidRPr="00AD3303">
      <w:rPr>
        <w:rFonts w:ascii="Times New Roman" w:hAnsi="Times New Roman" w:cs="Times New Roman"/>
        <w:sz w:val="18"/>
        <w:szCs w:val="18"/>
      </w:rPr>
      <w:t>“</w:t>
    </w:r>
    <w:r w:rsidRPr="00AD3303">
      <w:rPr>
        <w:rFonts w:ascii="Times New Roman" w:hAnsi="Times New Roman" w:cs="Times New Roman"/>
        <w:sz w:val="18"/>
        <w:szCs w:val="18"/>
      </w:rPr>
      <w:tab/>
      <w:t xml:space="preserve"> </w:t>
    </w:r>
    <w:r w:rsidRPr="00AD3303">
      <w:rPr>
        <w:rFonts w:ascii="Times New Roman" w:hAnsi="Times New Roman" w:cs="Times New Roman"/>
        <w:sz w:val="18"/>
        <w:szCs w:val="18"/>
      </w:rPr>
      <w:tab/>
    </w:r>
    <w:r w:rsidRPr="00AD3303">
      <w:rPr>
        <w:rFonts w:ascii="Times New Roman" w:hAnsi="Times New Roman" w:cs="Times New Roman"/>
        <w:sz w:val="18"/>
        <w:szCs w:val="18"/>
      </w:rPr>
      <w:tab/>
    </w:r>
    <w:r w:rsidRPr="00AD3303">
      <w:rPr>
        <w:rFonts w:ascii="Times New Roman" w:hAnsi="Times New Roman" w:cs="Times New Roman"/>
        <w:sz w:val="18"/>
        <w:szCs w:val="18"/>
      </w:rPr>
      <w:tab/>
    </w:r>
    <w:r>
      <w:rPr>
        <w:rFonts w:ascii="Times New Roman" w:hAnsi="Times New Roman" w:cs="Times New Roman"/>
        <w:sz w:val="18"/>
        <w:szCs w:val="18"/>
      </w:rPr>
      <w:t xml:space="preserve">    </w:t>
    </w:r>
    <w:r w:rsidR="00095045">
      <w:rPr>
        <w:rFonts w:ascii="Times New Roman" w:hAnsi="Times New Roman" w:cs="Times New Roman"/>
        <w:sz w:val="18"/>
        <w:szCs w:val="18"/>
      </w:rPr>
      <w:tab/>
      <w:t xml:space="preserve">    </w:t>
    </w:r>
    <w:r>
      <w:rPr>
        <w:rFonts w:ascii="Times New Roman" w:hAnsi="Times New Roman" w:cs="Times New Roman"/>
        <w:sz w:val="18"/>
        <w:szCs w:val="18"/>
      </w:rPr>
      <w:t xml:space="preserve"> </w:t>
    </w:r>
    <w:r w:rsidRPr="00AD3303">
      <w:rPr>
        <w:rFonts w:ascii="Times New Roman" w:hAnsi="Times New Roman" w:cs="Times New Roman"/>
        <w:sz w:val="18"/>
        <w:szCs w:val="18"/>
      </w:rPr>
      <w:t xml:space="preserve">Themenkomplex </w:t>
    </w:r>
    <w:r>
      <w:rPr>
        <w:rFonts w:ascii="Times New Roman" w:hAnsi="Times New Roman" w:cs="Times New Roman"/>
        <w:sz w:val="18"/>
        <w:szCs w:val="18"/>
      </w:rPr>
      <w:t>4</w:t>
    </w:r>
    <w:r w:rsidRPr="00AD3303">
      <w:rPr>
        <w:rFonts w:ascii="Times New Roman" w:hAnsi="Times New Roman" w:cs="Times New Roman"/>
        <w:sz w:val="18"/>
        <w:szCs w:val="18"/>
      </w:rPr>
      <w:t xml:space="preserve">, </w:t>
    </w:r>
    <w:r>
      <w:rPr>
        <w:rFonts w:ascii="Times New Roman" w:hAnsi="Times New Roman" w:cs="Times New Roman"/>
        <w:color w:val="000000" w:themeColor="text1"/>
        <w:sz w:val="18"/>
        <w:szCs w:val="18"/>
      </w:rPr>
      <w:t>Zusatzmaterial</w:t>
    </w:r>
  </w:p>
  <w:p w14:paraId="496CD45E" w14:textId="77777777" w:rsidR="00415031" w:rsidRPr="00E814A1" w:rsidRDefault="00415031" w:rsidP="0016596E">
    <w:pPr>
      <w:pStyle w:val="Fuzeile"/>
      <w:tabs>
        <w:tab w:val="clear" w:pos="9072"/>
      </w:tabs>
      <w:ind w:left="-567" w:right="-567"/>
      <w:rPr>
        <w:rFonts w:ascii="Times New Roman" w:hAnsi="Times New Roman" w:cs="Times New Roman"/>
        <w:color w:val="FF0000"/>
        <w:sz w:val="18"/>
        <w:szCs w:val="18"/>
      </w:rPr>
    </w:pPr>
  </w:p>
  <w:p w14:paraId="4E0379B4" w14:textId="031D6A46" w:rsidR="00D61DAA" w:rsidRPr="00415031" w:rsidRDefault="00415031" w:rsidP="0016596E">
    <w:pPr>
      <w:pStyle w:val="Fuzeile"/>
      <w:tabs>
        <w:tab w:val="clear" w:pos="9072"/>
      </w:tabs>
      <w:ind w:left="-567" w:right="-567"/>
      <w:rPr>
        <w:rFonts w:ascii="Times New Roman" w:hAnsi="Times New Roman" w:cs="Times New Roman"/>
        <w:sz w:val="18"/>
        <w:szCs w:val="18"/>
      </w:rPr>
    </w:pPr>
    <w:r w:rsidRPr="00E814A1">
      <w:rPr>
        <w:rFonts w:ascii="Times New Roman" w:hAnsi="Times New Roman" w:cs="Times New Roman"/>
        <w:bCs/>
        <w:sz w:val="18"/>
        <w:szCs w:val="18"/>
      </w:rPr>
      <w:t>Quelle:</w:t>
    </w:r>
    <w:r w:rsidRPr="00E814A1">
      <w:rPr>
        <w:rFonts w:ascii="Times New Roman" w:hAnsi="Times New Roman" w:cs="Times New Roman"/>
        <w:sz w:val="18"/>
        <w:szCs w:val="18"/>
      </w:rPr>
      <w:t xml:space="preserve"> </w:t>
    </w:r>
    <w:r w:rsidRPr="00E814A1">
      <w:rPr>
        <w:rFonts w:ascii="Times New Roman" w:hAnsi="Times New Roman" w:cs="Times New Roman"/>
        <w:noProof/>
        <w:sz w:val="18"/>
        <w:szCs w:val="18"/>
      </w:rPr>
      <w:t xml:space="preserve">MÜNS, Heike (2002): </w:t>
    </w:r>
    <w:r w:rsidRPr="00E814A1">
      <w:rPr>
        <w:rFonts w:ascii="Times New Roman" w:hAnsi="Times New Roman" w:cs="Times New Roman"/>
        <w:i/>
        <w:iCs/>
        <w:noProof/>
        <w:sz w:val="18"/>
        <w:szCs w:val="18"/>
      </w:rPr>
      <w:t>Von Brautkrone bis Erntekranz. Jahres- und Lebensbräuche in Mecklenburg-Vorpommern. Ein Handbuch.</w:t>
    </w:r>
    <w:r w:rsidRPr="00E814A1">
      <w:rPr>
        <w:rFonts w:ascii="Times New Roman" w:hAnsi="Times New Roman" w:cs="Times New Roman"/>
        <w:noProof/>
        <w:sz w:val="18"/>
        <w:szCs w:val="18"/>
      </w:rPr>
      <w:t xml:space="preserve"> Rostock: Hinstorff Verlag GmbH.</w:t>
    </w:r>
    <w:r>
      <w:rPr>
        <w:rFonts w:ascii="Times New Roman" w:hAnsi="Times New Roman" w:cs="Times New Roman"/>
        <w:noProof/>
        <w:sz w:val="18"/>
        <w:szCs w:val="18"/>
      </w:rPr>
      <w:t xml:space="preserve"> S. 132 f.</w:t>
    </w:r>
    <w:r w:rsidR="00304229">
      <w:rPr>
        <w:rFonts w:ascii="Times New Roman" w:hAnsi="Times New Roman" w:cs="Times New Roman"/>
        <w:noProof/>
        <w:sz w:val="18"/>
        <w:szCs w:val="18"/>
      </w:rPr>
      <w:t xml:space="preserve">; </w:t>
    </w:r>
    <w:hyperlink r:id="rId1" w:history="1">
      <w:r w:rsidR="00304229" w:rsidRPr="007177E6">
        <w:rPr>
          <w:rStyle w:val="Hyperlink"/>
          <w:rFonts w:ascii="Times New Roman" w:hAnsi="Times New Roman" w:cs="Times New Roman"/>
          <w:noProof/>
          <w:sz w:val="18"/>
          <w:szCs w:val="18"/>
        </w:rPr>
        <w:t>http://purl.uni-rostock.de/wossidia/zaw03806005/phys_0015</w:t>
      </w:r>
    </w:hyperlink>
    <w:r w:rsidR="00304229">
      <w:rPr>
        <w:rFonts w:ascii="Times New Roman" w:hAnsi="Times New Roman" w:cs="Times New Roman"/>
        <w:noProof/>
        <w:sz w:val="18"/>
        <w:szCs w:val="18"/>
      </w:rPr>
      <w:t xml:space="preserve"> (Zugriff am 24.9.2020), Stichwortsuche Roggenwulf</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00CB4" w14:textId="77777777" w:rsidR="0016596E" w:rsidRDefault="0016596E" w:rsidP="0016596E">
    <w:pPr>
      <w:pStyle w:val="Fuzeile"/>
      <w:tabs>
        <w:tab w:val="clear" w:pos="9072"/>
      </w:tabs>
      <w:ind w:left="-851" w:right="-851"/>
      <w:rPr>
        <w:rFonts w:ascii="Times New Roman" w:hAnsi="Times New Roman" w:cs="Times New Roman"/>
        <w:color w:val="000000" w:themeColor="text1"/>
        <w:sz w:val="18"/>
        <w:szCs w:val="18"/>
      </w:rPr>
    </w:pPr>
    <w:r w:rsidRPr="00AD3303">
      <w:rPr>
        <w:rFonts w:ascii="Times New Roman" w:hAnsi="Times New Roman" w:cs="Times New Roman"/>
        <w:sz w:val="18"/>
        <w:szCs w:val="18"/>
      </w:rPr>
      <w:t xml:space="preserve">Sekundärliteratur Handreichung „Kein </w:t>
    </w:r>
    <w:proofErr w:type="spellStart"/>
    <w:r w:rsidRPr="00AD3303">
      <w:rPr>
        <w:rFonts w:ascii="Times New Roman" w:hAnsi="Times New Roman" w:cs="Times New Roman"/>
        <w:sz w:val="18"/>
        <w:szCs w:val="18"/>
      </w:rPr>
      <w:t>Hüsung</w:t>
    </w:r>
    <w:proofErr w:type="spellEnd"/>
    <w:r w:rsidRPr="00AD3303">
      <w:rPr>
        <w:rFonts w:ascii="Times New Roman" w:hAnsi="Times New Roman" w:cs="Times New Roman"/>
        <w:sz w:val="18"/>
        <w:szCs w:val="18"/>
      </w:rPr>
      <w:t>“</w:t>
    </w:r>
    <w:r w:rsidRPr="00AD3303">
      <w:rPr>
        <w:rFonts w:ascii="Times New Roman" w:hAnsi="Times New Roman" w:cs="Times New Roman"/>
        <w:sz w:val="18"/>
        <w:szCs w:val="18"/>
      </w:rPr>
      <w:tab/>
      <w:t xml:space="preserve"> </w:t>
    </w:r>
    <w:r w:rsidRPr="00AD3303">
      <w:rPr>
        <w:rFonts w:ascii="Times New Roman" w:hAnsi="Times New Roman" w:cs="Times New Roman"/>
        <w:sz w:val="18"/>
        <w:szCs w:val="18"/>
      </w:rPr>
      <w:tab/>
    </w:r>
    <w:r w:rsidRPr="00AD3303">
      <w:rPr>
        <w:rFonts w:ascii="Times New Roman" w:hAnsi="Times New Roman" w:cs="Times New Roman"/>
        <w:sz w:val="18"/>
        <w:szCs w:val="18"/>
      </w:rPr>
      <w:tab/>
    </w:r>
    <w:r w:rsidRPr="00AD3303">
      <w:rPr>
        <w:rFonts w:ascii="Times New Roman" w:hAnsi="Times New Roman" w:cs="Times New Roman"/>
        <w:sz w:val="18"/>
        <w:szCs w:val="18"/>
      </w:rPr>
      <w:tab/>
    </w:r>
    <w:r>
      <w:rPr>
        <w:rFonts w:ascii="Times New Roman" w:hAnsi="Times New Roman" w:cs="Times New Roman"/>
        <w:sz w:val="18"/>
        <w:szCs w:val="18"/>
      </w:rPr>
      <w:t xml:space="preserve">    </w:t>
    </w:r>
    <w:r>
      <w:rPr>
        <w:rFonts w:ascii="Times New Roman" w:hAnsi="Times New Roman" w:cs="Times New Roman"/>
        <w:sz w:val="18"/>
        <w:szCs w:val="18"/>
      </w:rPr>
      <w:tab/>
      <w:t xml:space="preserve">     </w:t>
    </w:r>
    <w:r w:rsidRPr="00AD3303">
      <w:rPr>
        <w:rFonts w:ascii="Times New Roman" w:hAnsi="Times New Roman" w:cs="Times New Roman"/>
        <w:sz w:val="18"/>
        <w:szCs w:val="18"/>
      </w:rPr>
      <w:t xml:space="preserve">Themenkomplex </w:t>
    </w:r>
    <w:r>
      <w:rPr>
        <w:rFonts w:ascii="Times New Roman" w:hAnsi="Times New Roman" w:cs="Times New Roman"/>
        <w:sz w:val="18"/>
        <w:szCs w:val="18"/>
      </w:rPr>
      <w:t>4</w:t>
    </w:r>
    <w:r w:rsidRPr="00AD3303">
      <w:rPr>
        <w:rFonts w:ascii="Times New Roman" w:hAnsi="Times New Roman" w:cs="Times New Roman"/>
        <w:sz w:val="18"/>
        <w:szCs w:val="18"/>
      </w:rPr>
      <w:t xml:space="preserve">, </w:t>
    </w:r>
    <w:r>
      <w:rPr>
        <w:rFonts w:ascii="Times New Roman" w:hAnsi="Times New Roman" w:cs="Times New Roman"/>
        <w:color w:val="000000" w:themeColor="text1"/>
        <w:sz w:val="18"/>
        <w:szCs w:val="18"/>
      </w:rPr>
      <w:t>Zusatzmaterial</w:t>
    </w:r>
  </w:p>
  <w:p w14:paraId="68C42004" w14:textId="77777777" w:rsidR="0016596E" w:rsidRPr="00E814A1" w:rsidRDefault="0016596E" w:rsidP="0016596E">
    <w:pPr>
      <w:pStyle w:val="Fuzeile"/>
      <w:tabs>
        <w:tab w:val="clear" w:pos="9072"/>
      </w:tabs>
      <w:ind w:left="-567" w:right="-567"/>
      <w:rPr>
        <w:rFonts w:ascii="Times New Roman" w:hAnsi="Times New Roman" w:cs="Times New Roman"/>
        <w:color w:val="FF0000"/>
        <w:sz w:val="18"/>
        <w:szCs w:val="18"/>
      </w:rPr>
    </w:pPr>
  </w:p>
  <w:p w14:paraId="470D365C" w14:textId="77777777" w:rsidR="0016596E" w:rsidRPr="00415031" w:rsidRDefault="0016596E" w:rsidP="0016596E">
    <w:pPr>
      <w:pStyle w:val="Fuzeile"/>
      <w:tabs>
        <w:tab w:val="clear" w:pos="9072"/>
      </w:tabs>
      <w:ind w:left="-851" w:right="-993"/>
      <w:rPr>
        <w:rFonts w:ascii="Times New Roman" w:hAnsi="Times New Roman" w:cs="Times New Roman"/>
        <w:sz w:val="18"/>
        <w:szCs w:val="18"/>
      </w:rPr>
    </w:pPr>
    <w:r w:rsidRPr="00E814A1">
      <w:rPr>
        <w:rFonts w:ascii="Times New Roman" w:hAnsi="Times New Roman" w:cs="Times New Roman"/>
        <w:bCs/>
        <w:sz w:val="18"/>
        <w:szCs w:val="18"/>
      </w:rPr>
      <w:t>Quelle:</w:t>
    </w:r>
    <w:r w:rsidRPr="00E814A1">
      <w:rPr>
        <w:rFonts w:ascii="Times New Roman" w:hAnsi="Times New Roman" w:cs="Times New Roman"/>
        <w:sz w:val="18"/>
        <w:szCs w:val="18"/>
      </w:rPr>
      <w:t xml:space="preserve"> </w:t>
    </w:r>
    <w:r w:rsidRPr="00E814A1">
      <w:rPr>
        <w:rFonts w:ascii="Times New Roman" w:hAnsi="Times New Roman" w:cs="Times New Roman"/>
        <w:noProof/>
        <w:sz w:val="18"/>
        <w:szCs w:val="18"/>
      </w:rPr>
      <w:t xml:space="preserve">MÜNS, Heike (2002): </w:t>
    </w:r>
    <w:r w:rsidRPr="00E814A1">
      <w:rPr>
        <w:rFonts w:ascii="Times New Roman" w:hAnsi="Times New Roman" w:cs="Times New Roman"/>
        <w:i/>
        <w:iCs/>
        <w:noProof/>
        <w:sz w:val="18"/>
        <w:szCs w:val="18"/>
      </w:rPr>
      <w:t>Von Brautkrone bis Erntekranz. Jahres- und Lebensbräuche in Mecklenburg-Vorpommern. Ein Handbuch.</w:t>
    </w:r>
    <w:r w:rsidRPr="00E814A1">
      <w:rPr>
        <w:rFonts w:ascii="Times New Roman" w:hAnsi="Times New Roman" w:cs="Times New Roman"/>
        <w:noProof/>
        <w:sz w:val="18"/>
        <w:szCs w:val="18"/>
      </w:rPr>
      <w:t xml:space="preserve"> Rostock: Hinstorff Verlag GmbH.</w:t>
    </w:r>
    <w:r>
      <w:rPr>
        <w:rFonts w:ascii="Times New Roman" w:hAnsi="Times New Roman" w:cs="Times New Roman"/>
        <w:noProof/>
        <w:sz w:val="18"/>
        <w:szCs w:val="18"/>
      </w:rPr>
      <w:t xml:space="preserve"> S. 132 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11F392" w14:textId="77777777" w:rsidR="00A96F36" w:rsidRDefault="00A96F36" w:rsidP="00D61DAA">
      <w:pPr>
        <w:spacing w:after="0" w:line="240" w:lineRule="auto"/>
      </w:pPr>
      <w:r>
        <w:separator/>
      </w:r>
    </w:p>
  </w:footnote>
  <w:footnote w:type="continuationSeparator" w:id="0">
    <w:p w14:paraId="2FA8574C" w14:textId="77777777" w:rsidR="00A96F36" w:rsidRDefault="00A96F36" w:rsidP="00D61D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B12B03"/>
    <w:multiLevelType w:val="hybridMultilevel"/>
    <w:tmpl w:val="997831B8"/>
    <w:lvl w:ilvl="0" w:tplc="C0A4CC3A">
      <w:start w:val="1"/>
      <w:numFmt w:val="decimal"/>
      <w:lvlText w:val="%1."/>
      <w:lvlJc w:val="left"/>
      <w:pPr>
        <w:ind w:left="1353" w:hanging="360"/>
      </w:pPr>
      <w:rPr>
        <w:rFonts w:hint="default"/>
        <w:i w:val="0"/>
        <w:iCs w:val="0"/>
        <w:color w:val="auto"/>
        <w:sz w:val="22"/>
        <w:szCs w:val="22"/>
      </w:rPr>
    </w:lvl>
    <w:lvl w:ilvl="1" w:tplc="04070003" w:tentative="1">
      <w:start w:val="1"/>
      <w:numFmt w:val="bullet"/>
      <w:lvlText w:val="o"/>
      <w:lvlJc w:val="left"/>
      <w:pPr>
        <w:ind w:left="2073" w:hanging="360"/>
      </w:pPr>
      <w:rPr>
        <w:rFonts w:ascii="Courier New" w:hAnsi="Courier New" w:cs="Courier New" w:hint="default"/>
      </w:rPr>
    </w:lvl>
    <w:lvl w:ilvl="2" w:tplc="04070005" w:tentative="1">
      <w:start w:val="1"/>
      <w:numFmt w:val="bullet"/>
      <w:lvlText w:val=""/>
      <w:lvlJc w:val="left"/>
      <w:pPr>
        <w:ind w:left="2793" w:hanging="360"/>
      </w:pPr>
      <w:rPr>
        <w:rFonts w:ascii="Wingdings" w:hAnsi="Wingdings" w:hint="default"/>
      </w:rPr>
    </w:lvl>
    <w:lvl w:ilvl="3" w:tplc="04070001" w:tentative="1">
      <w:start w:val="1"/>
      <w:numFmt w:val="bullet"/>
      <w:lvlText w:val=""/>
      <w:lvlJc w:val="left"/>
      <w:pPr>
        <w:ind w:left="3513" w:hanging="360"/>
      </w:pPr>
      <w:rPr>
        <w:rFonts w:ascii="Symbol" w:hAnsi="Symbol" w:hint="default"/>
      </w:rPr>
    </w:lvl>
    <w:lvl w:ilvl="4" w:tplc="04070003" w:tentative="1">
      <w:start w:val="1"/>
      <w:numFmt w:val="bullet"/>
      <w:lvlText w:val="o"/>
      <w:lvlJc w:val="left"/>
      <w:pPr>
        <w:ind w:left="4233" w:hanging="360"/>
      </w:pPr>
      <w:rPr>
        <w:rFonts w:ascii="Courier New" w:hAnsi="Courier New" w:cs="Courier New" w:hint="default"/>
      </w:rPr>
    </w:lvl>
    <w:lvl w:ilvl="5" w:tplc="04070005" w:tentative="1">
      <w:start w:val="1"/>
      <w:numFmt w:val="bullet"/>
      <w:lvlText w:val=""/>
      <w:lvlJc w:val="left"/>
      <w:pPr>
        <w:ind w:left="4953" w:hanging="360"/>
      </w:pPr>
      <w:rPr>
        <w:rFonts w:ascii="Wingdings" w:hAnsi="Wingdings" w:hint="default"/>
      </w:rPr>
    </w:lvl>
    <w:lvl w:ilvl="6" w:tplc="04070001" w:tentative="1">
      <w:start w:val="1"/>
      <w:numFmt w:val="bullet"/>
      <w:lvlText w:val=""/>
      <w:lvlJc w:val="left"/>
      <w:pPr>
        <w:ind w:left="5673" w:hanging="360"/>
      </w:pPr>
      <w:rPr>
        <w:rFonts w:ascii="Symbol" w:hAnsi="Symbol" w:hint="default"/>
      </w:rPr>
    </w:lvl>
    <w:lvl w:ilvl="7" w:tplc="04070003" w:tentative="1">
      <w:start w:val="1"/>
      <w:numFmt w:val="bullet"/>
      <w:lvlText w:val="o"/>
      <w:lvlJc w:val="left"/>
      <w:pPr>
        <w:ind w:left="6393" w:hanging="360"/>
      </w:pPr>
      <w:rPr>
        <w:rFonts w:ascii="Courier New" w:hAnsi="Courier New" w:cs="Courier New" w:hint="default"/>
      </w:rPr>
    </w:lvl>
    <w:lvl w:ilvl="8" w:tplc="04070005" w:tentative="1">
      <w:start w:val="1"/>
      <w:numFmt w:val="bullet"/>
      <w:lvlText w:val=""/>
      <w:lvlJc w:val="left"/>
      <w:pPr>
        <w:ind w:left="711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E18"/>
    <w:rsid w:val="00095045"/>
    <w:rsid w:val="0016596E"/>
    <w:rsid w:val="001B3B19"/>
    <w:rsid w:val="001E3A20"/>
    <w:rsid w:val="002F20D5"/>
    <w:rsid w:val="00304229"/>
    <w:rsid w:val="003510EF"/>
    <w:rsid w:val="003B25B0"/>
    <w:rsid w:val="00415031"/>
    <w:rsid w:val="004525ED"/>
    <w:rsid w:val="004E263A"/>
    <w:rsid w:val="00594466"/>
    <w:rsid w:val="005F3FA4"/>
    <w:rsid w:val="0065286F"/>
    <w:rsid w:val="00683A6A"/>
    <w:rsid w:val="00695CA0"/>
    <w:rsid w:val="00740BD0"/>
    <w:rsid w:val="007B24EB"/>
    <w:rsid w:val="0080008A"/>
    <w:rsid w:val="0083419F"/>
    <w:rsid w:val="008357E9"/>
    <w:rsid w:val="00917160"/>
    <w:rsid w:val="009216B3"/>
    <w:rsid w:val="00A01304"/>
    <w:rsid w:val="00A148D2"/>
    <w:rsid w:val="00A96F36"/>
    <w:rsid w:val="00AA0AF3"/>
    <w:rsid w:val="00C04DA0"/>
    <w:rsid w:val="00C57B34"/>
    <w:rsid w:val="00C85E18"/>
    <w:rsid w:val="00CE33F2"/>
    <w:rsid w:val="00D61DAA"/>
    <w:rsid w:val="00D809F0"/>
    <w:rsid w:val="00DB5474"/>
    <w:rsid w:val="00DC3C91"/>
    <w:rsid w:val="00E31E01"/>
    <w:rsid w:val="00F77D53"/>
    <w:rsid w:val="00F87938"/>
    <w:rsid w:val="00FD13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924253"/>
  <w15:chartTrackingRefBased/>
  <w15:docId w15:val="{A11D8EDE-2607-4AD8-843A-B8003D838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61DA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61DAA"/>
  </w:style>
  <w:style w:type="paragraph" w:styleId="Fuzeile">
    <w:name w:val="footer"/>
    <w:basedOn w:val="Standard"/>
    <w:link w:val="FuzeileZchn"/>
    <w:uiPriority w:val="99"/>
    <w:unhideWhenUsed/>
    <w:rsid w:val="00D61DA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61DAA"/>
  </w:style>
  <w:style w:type="paragraph" w:styleId="Listenabsatz">
    <w:name w:val="List Paragraph"/>
    <w:basedOn w:val="Standard"/>
    <w:uiPriority w:val="34"/>
    <w:qFormat/>
    <w:rsid w:val="00DB5474"/>
    <w:pPr>
      <w:spacing w:after="0" w:line="240" w:lineRule="auto"/>
      <w:ind w:left="720"/>
      <w:contextualSpacing/>
    </w:pPr>
    <w:rPr>
      <w:sz w:val="24"/>
      <w:szCs w:val="24"/>
    </w:rPr>
  </w:style>
  <w:style w:type="character" w:styleId="Kommentarzeichen">
    <w:name w:val="annotation reference"/>
    <w:basedOn w:val="Absatz-Standardschriftart"/>
    <w:uiPriority w:val="99"/>
    <w:semiHidden/>
    <w:unhideWhenUsed/>
    <w:rsid w:val="00695CA0"/>
    <w:rPr>
      <w:sz w:val="16"/>
      <w:szCs w:val="16"/>
    </w:rPr>
  </w:style>
  <w:style w:type="paragraph" w:styleId="Kommentartext">
    <w:name w:val="annotation text"/>
    <w:basedOn w:val="Standard"/>
    <w:link w:val="KommentartextZchn"/>
    <w:uiPriority w:val="99"/>
    <w:semiHidden/>
    <w:unhideWhenUsed/>
    <w:rsid w:val="00695CA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95CA0"/>
    <w:rPr>
      <w:sz w:val="20"/>
      <w:szCs w:val="20"/>
    </w:rPr>
  </w:style>
  <w:style w:type="paragraph" w:styleId="Kommentarthema">
    <w:name w:val="annotation subject"/>
    <w:basedOn w:val="Kommentartext"/>
    <w:next w:val="Kommentartext"/>
    <w:link w:val="KommentarthemaZchn"/>
    <w:uiPriority w:val="99"/>
    <w:semiHidden/>
    <w:unhideWhenUsed/>
    <w:rsid w:val="00695CA0"/>
    <w:rPr>
      <w:b/>
      <w:bCs/>
    </w:rPr>
  </w:style>
  <w:style w:type="character" w:customStyle="1" w:styleId="KommentarthemaZchn">
    <w:name w:val="Kommentarthema Zchn"/>
    <w:basedOn w:val="KommentartextZchn"/>
    <w:link w:val="Kommentarthema"/>
    <w:uiPriority w:val="99"/>
    <w:semiHidden/>
    <w:rsid w:val="00695CA0"/>
    <w:rPr>
      <w:b/>
      <w:bCs/>
      <w:sz w:val="20"/>
      <w:szCs w:val="20"/>
    </w:rPr>
  </w:style>
  <w:style w:type="paragraph" w:styleId="Sprechblasentext">
    <w:name w:val="Balloon Text"/>
    <w:basedOn w:val="Standard"/>
    <w:link w:val="SprechblasentextZchn"/>
    <w:uiPriority w:val="99"/>
    <w:semiHidden/>
    <w:unhideWhenUsed/>
    <w:rsid w:val="00695CA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95CA0"/>
    <w:rPr>
      <w:rFonts w:ascii="Segoe UI" w:hAnsi="Segoe UI" w:cs="Segoe UI"/>
      <w:sz w:val="18"/>
      <w:szCs w:val="18"/>
    </w:rPr>
  </w:style>
  <w:style w:type="character" w:styleId="Hyperlink">
    <w:name w:val="Hyperlink"/>
    <w:basedOn w:val="Absatz-Standardschriftart"/>
    <w:uiPriority w:val="99"/>
    <w:unhideWhenUsed/>
    <w:rsid w:val="00304229"/>
    <w:rPr>
      <w:color w:val="0563C1" w:themeColor="hyperlink"/>
      <w:u w:val="single"/>
    </w:rPr>
  </w:style>
  <w:style w:type="character" w:styleId="NichtaufgelsteErwhnung">
    <w:name w:val="Unresolved Mention"/>
    <w:basedOn w:val="Absatz-Standardschriftart"/>
    <w:uiPriority w:val="99"/>
    <w:semiHidden/>
    <w:unhideWhenUsed/>
    <w:rsid w:val="003042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6"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purl.uni-rostock.de/wossidia/zaw03806005/phys_0015"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1608</Words>
  <Characters>10132</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dc:creator>
  <cp:keywords/>
  <dc:description/>
  <cp:lastModifiedBy>Microsoft Office-Benutzer</cp:lastModifiedBy>
  <cp:revision>4</cp:revision>
  <cp:lastPrinted>2020-09-20T21:47:00Z</cp:lastPrinted>
  <dcterms:created xsi:type="dcterms:W3CDTF">2020-09-20T21:47:00Z</dcterms:created>
  <dcterms:modified xsi:type="dcterms:W3CDTF">2020-09-30T12:42:00Z</dcterms:modified>
</cp:coreProperties>
</file>